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2FF" w:rsidRDefault="00656C52">
      <w:pPr>
        <w:pStyle w:val="BodyText"/>
        <w:spacing w:before="45"/>
        <w:ind w:right="3635"/>
        <w:jc w:val="center"/>
        <w:rPr>
          <w:b w:val="0"/>
          <w:bCs w:val="0"/>
        </w:rPr>
      </w:pPr>
      <w:r>
        <w:t>CONTRA COSTA</w:t>
      </w:r>
      <w:r>
        <w:rPr>
          <w:spacing w:val="-4"/>
        </w:rPr>
        <w:t xml:space="preserve"> </w:t>
      </w:r>
      <w:r>
        <w:t>COLLEGE</w:t>
      </w:r>
    </w:p>
    <w:p w:rsidR="00BE62FF" w:rsidRDefault="003F15CF">
      <w:pPr>
        <w:pStyle w:val="BodyText"/>
        <w:ind w:left="3805"/>
        <w:rPr>
          <w:b w:val="0"/>
          <w:bCs w:val="0"/>
        </w:rPr>
      </w:pPr>
      <w:r>
        <w:rPr>
          <w:rFonts w:cs="Times New Roman"/>
        </w:rPr>
        <w:t>Executive Team</w:t>
      </w:r>
      <w:r w:rsidR="00656C52">
        <w:rPr>
          <w:rFonts w:cs="Times New Roman"/>
          <w:spacing w:val="-7"/>
        </w:rPr>
        <w:t xml:space="preserve"> </w:t>
      </w:r>
      <w:r w:rsidR="00FA5439">
        <w:t>Meeting Notes</w:t>
      </w:r>
    </w:p>
    <w:p w:rsidR="00BE62FF" w:rsidRDefault="00BE62FF">
      <w:pPr>
        <w:spacing w:before="7"/>
        <w:rPr>
          <w:rFonts w:ascii="Times New Roman" w:eastAsia="Times New Roman" w:hAnsi="Times New Roman" w:cs="Times New Roman"/>
          <w:b/>
          <w:bCs/>
          <w:sz w:val="23"/>
          <w:szCs w:val="23"/>
        </w:rPr>
      </w:pPr>
    </w:p>
    <w:p w:rsidR="00BE62FF" w:rsidRDefault="002D57CF">
      <w:pPr>
        <w:tabs>
          <w:tab w:val="left" w:pos="1640"/>
        </w:tabs>
        <w:ind w:left="560"/>
        <w:rPr>
          <w:rFonts w:ascii="Times New Roman" w:eastAsia="Times New Roman" w:hAnsi="Times New Roman" w:cs="Times New Roman"/>
          <w:sz w:val="24"/>
          <w:szCs w:val="24"/>
        </w:rPr>
      </w:pPr>
      <w:r>
        <w:rPr>
          <w:rFonts w:ascii="Times New Roman"/>
          <w:b/>
          <w:spacing w:val="-1"/>
          <w:sz w:val="24"/>
        </w:rPr>
        <w:t>Date:</w:t>
      </w:r>
      <w:r>
        <w:rPr>
          <w:rFonts w:ascii="Times New Roman"/>
          <w:b/>
          <w:spacing w:val="-1"/>
          <w:sz w:val="24"/>
        </w:rPr>
        <w:tab/>
      </w:r>
      <w:r w:rsidR="003F15CF">
        <w:rPr>
          <w:rFonts w:ascii="Times New Roman"/>
          <w:spacing w:val="-1"/>
          <w:sz w:val="24"/>
        </w:rPr>
        <w:t xml:space="preserve">Wednesday, </w:t>
      </w:r>
      <w:r w:rsidR="00913FAD">
        <w:rPr>
          <w:rFonts w:ascii="Times New Roman"/>
          <w:spacing w:val="-1"/>
          <w:sz w:val="24"/>
        </w:rPr>
        <w:t>April 24</w:t>
      </w:r>
      <w:r w:rsidR="002C79F1">
        <w:rPr>
          <w:rFonts w:ascii="Times New Roman"/>
          <w:spacing w:val="-1"/>
          <w:sz w:val="24"/>
        </w:rPr>
        <w:t>, 2019</w:t>
      </w:r>
    </w:p>
    <w:p w:rsidR="00BE62FF" w:rsidRDefault="00656C52">
      <w:pPr>
        <w:tabs>
          <w:tab w:val="left" w:pos="1640"/>
        </w:tabs>
        <w:ind w:left="56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Time:</w:t>
      </w:r>
      <w:r>
        <w:rPr>
          <w:rFonts w:ascii="Times New Roman" w:eastAsia="Times New Roman" w:hAnsi="Times New Roman" w:cs="Times New Roman"/>
          <w:b/>
          <w:bCs/>
          <w:spacing w:val="-1"/>
          <w:sz w:val="24"/>
          <w:szCs w:val="24"/>
        </w:rPr>
        <w:tab/>
      </w:r>
      <w:r w:rsidR="003C627F">
        <w:rPr>
          <w:rFonts w:ascii="Times New Roman" w:eastAsia="Times New Roman" w:hAnsi="Times New Roman" w:cs="Times New Roman"/>
          <w:sz w:val="24"/>
          <w:szCs w:val="24"/>
        </w:rPr>
        <w:t>9:00 – 11:00am</w:t>
      </w:r>
    </w:p>
    <w:p w:rsidR="00BE62FF" w:rsidRDefault="00656C52">
      <w:pPr>
        <w:ind w:left="560"/>
        <w:rPr>
          <w:rFonts w:ascii="Times New Roman" w:eastAsia="Times New Roman" w:hAnsi="Times New Roman" w:cs="Times New Roman"/>
          <w:sz w:val="24"/>
          <w:szCs w:val="24"/>
        </w:rPr>
      </w:pPr>
      <w:r>
        <w:rPr>
          <w:rFonts w:ascii="Times New Roman"/>
          <w:b/>
          <w:sz w:val="24"/>
        </w:rPr>
        <w:t xml:space="preserve">Location:  </w:t>
      </w:r>
      <w:r>
        <w:rPr>
          <w:rFonts w:ascii="Times New Roman"/>
          <w:sz w:val="24"/>
        </w:rPr>
        <w:t>SAB</w:t>
      </w:r>
      <w:r>
        <w:rPr>
          <w:rFonts w:ascii="Times New Roman"/>
          <w:spacing w:val="-31"/>
          <w:sz w:val="24"/>
        </w:rPr>
        <w:t xml:space="preserve"> </w:t>
      </w:r>
      <w:r w:rsidR="006B2012">
        <w:rPr>
          <w:rFonts w:ascii="Times New Roman"/>
          <w:sz w:val="24"/>
        </w:rPr>
        <w:t>-201, President</w:t>
      </w:r>
      <w:r w:rsidR="006B2012">
        <w:rPr>
          <w:rFonts w:ascii="Times New Roman"/>
          <w:sz w:val="24"/>
        </w:rPr>
        <w:t>’</w:t>
      </w:r>
      <w:r w:rsidR="006B2012">
        <w:rPr>
          <w:rFonts w:ascii="Times New Roman"/>
          <w:sz w:val="24"/>
        </w:rPr>
        <w:t>s Office</w:t>
      </w:r>
    </w:p>
    <w:p w:rsidR="00BE62FF" w:rsidRDefault="00BE62FF">
      <w:pPr>
        <w:rPr>
          <w:rFonts w:ascii="Times New Roman" w:eastAsia="Times New Roman" w:hAnsi="Times New Roman" w:cs="Times New Roman"/>
          <w:sz w:val="20"/>
          <w:szCs w:val="20"/>
        </w:rPr>
      </w:pPr>
    </w:p>
    <w:p w:rsidR="00BE62FF" w:rsidRDefault="000A3A89">
      <w:pPr>
        <w:spacing w:before="8"/>
        <w:rPr>
          <w:rFonts w:ascii="Times New Roman" w:eastAsia="Times New Roman" w:hAnsi="Times New Roman" w:cs="Times New Roman"/>
          <w:sz w:val="24"/>
          <w:szCs w:val="24"/>
        </w:rPr>
      </w:pPr>
      <w:r w:rsidRPr="000A3A89">
        <w:rPr>
          <w:rFonts w:ascii="Times New Roman" w:eastAsia="Times New Roman" w:hAnsi="Times New Roman" w:cs="Times New Roman"/>
          <w:sz w:val="24"/>
          <w:szCs w:val="24"/>
        </w:rPr>
        <w:t>Present: Katrina VanderWoude, Carsbia Anderson, Susan Kincade, Mariles Magalong, Brandy Howard</w:t>
      </w:r>
      <w:r w:rsidR="0024502E">
        <w:rPr>
          <w:rFonts w:ascii="Times New Roman" w:eastAsia="Times New Roman" w:hAnsi="Times New Roman" w:cs="Times New Roman"/>
          <w:sz w:val="24"/>
          <w:szCs w:val="24"/>
        </w:rPr>
        <w:t>, Jason Berner, Sara Marcellino</w:t>
      </w:r>
    </w:p>
    <w:p w:rsidR="000A3A89" w:rsidRDefault="0024502E">
      <w:pPr>
        <w:spacing w:before="8"/>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0A3A89">
        <w:rPr>
          <w:rFonts w:ascii="Times New Roman" w:eastAsia="Times New Roman" w:hAnsi="Times New Roman" w:cs="Times New Roman"/>
          <w:sz w:val="24"/>
          <w:szCs w:val="24"/>
        </w:rPr>
        <w:t>uests: Sonja Thompson, Seretha Gallaread, Petra Daal</w:t>
      </w:r>
    </w:p>
    <w:p w:rsidR="000A3A89" w:rsidRPr="000A3A89" w:rsidRDefault="000A3A89">
      <w:pPr>
        <w:spacing w:before="8"/>
        <w:rPr>
          <w:rFonts w:ascii="Times New Roman" w:eastAsia="Times New Roman" w:hAnsi="Times New Roman" w:cs="Times New Roman"/>
          <w:sz w:val="24"/>
          <w:szCs w:val="24"/>
        </w:rPr>
      </w:pPr>
      <w:r>
        <w:rPr>
          <w:rFonts w:ascii="Times New Roman" w:eastAsia="Times New Roman" w:hAnsi="Times New Roman" w:cs="Times New Roman"/>
          <w:sz w:val="24"/>
          <w:szCs w:val="24"/>
        </w:rPr>
        <w:t>Notetaker: Joy Brucelas</w:t>
      </w:r>
    </w:p>
    <w:tbl>
      <w:tblPr>
        <w:tblW w:w="10259" w:type="dxa"/>
        <w:tblInd w:w="108" w:type="dxa"/>
        <w:tblLayout w:type="fixed"/>
        <w:tblCellMar>
          <w:left w:w="0" w:type="dxa"/>
          <w:right w:w="0" w:type="dxa"/>
        </w:tblCellMar>
        <w:tblLook w:val="01E0" w:firstRow="1" w:lastRow="1" w:firstColumn="1" w:lastColumn="1" w:noHBand="0" w:noVBand="0"/>
      </w:tblPr>
      <w:tblGrid>
        <w:gridCol w:w="4479"/>
        <w:gridCol w:w="3150"/>
        <w:gridCol w:w="2630"/>
      </w:tblGrid>
      <w:tr w:rsidR="00BE62FF" w:rsidTr="006966AD">
        <w:trPr>
          <w:trHeight w:hRule="exact" w:val="398"/>
        </w:trPr>
        <w:tc>
          <w:tcPr>
            <w:tcW w:w="4479" w:type="dxa"/>
            <w:tcBorders>
              <w:top w:val="single" w:sz="2" w:space="0" w:color="000000"/>
              <w:left w:val="single" w:sz="2" w:space="0" w:color="000000"/>
              <w:bottom w:val="single" w:sz="2" w:space="0" w:color="000000"/>
              <w:right w:val="single" w:sz="2" w:space="0" w:color="000000"/>
            </w:tcBorders>
          </w:tcPr>
          <w:p w:rsidR="00BE62FF" w:rsidRPr="007F2CE5" w:rsidRDefault="00656C52">
            <w:pPr>
              <w:pStyle w:val="TableParagraph"/>
              <w:spacing w:line="273" w:lineRule="exact"/>
              <w:ind w:left="105"/>
              <w:rPr>
                <w:rFonts w:ascii="Times New Roman" w:eastAsia="Times New Roman" w:hAnsi="Times New Roman" w:cs="Times New Roman"/>
                <w:sz w:val="20"/>
                <w:szCs w:val="20"/>
              </w:rPr>
            </w:pPr>
            <w:r w:rsidRPr="007F2CE5">
              <w:rPr>
                <w:rFonts w:ascii="Times New Roman" w:hAnsi="Times New Roman" w:cs="Times New Roman"/>
                <w:b/>
                <w:sz w:val="20"/>
                <w:szCs w:val="20"/>
              </w:rPr>
              <w:t>Item and</w:t>
            </w:r>
            <w:r w:rsidRPr="007F2CE5">
              <w:rPr>
                <w:rFonts w:ascii="Times New Roman" w:hAnsi="Times New Roman" w:cs="Times New Roman"/>
                <w:b/>
                <w:spacing w:val="-7"/>
                <w:sz w:val="20"/>
                <w:szCs w:val="20"/>
              </w:rPr>
              <w:t xml:space="preserve"> </w:t>
            </w:r>
            <w:r w:rsidRPr="007F2CE5">
              <w:rPr>
                <w:rFonts w:ascii="Times New Roman" w:hAnsi="Times New Roman" w:cs="Times New Roman"/>
                <w:b/>
                <w:sz w:val="20"/>
                <w:szCs w:val="20"/>
              </w:rPr>
              <w:t>Timeframe</w:t>
            </w:r>
          </w:p>
        </w:tc>
        <w:tc>
          <w:tcPr>
            <w:tcW w:w="3150" w:type="dxa"/>
            <w:tcBorders>
              <w:top w:val="single" w:sz="2" w:space="0" w:color="000000"/>
              <w:left w:val="single" w:sz="2" w:space="0" w:color="000000"/>
              <w:bottom w:val="single" w:sz="2" w:space="0" w:color="000000"/>
              <w:right w:val="single" w:sz="4" w:space="0" w:color="auto"/>
            </w:tcBorders>
          </w:tcPr>
          <w:p w:rsidR="00BE62FF" w:rsidRPr="007F2CE5" w:rsidRDefault="00656C52">
            <w:pPr>
              <w:pStyle w:val="TableParagraph"/>
              <w:spacing w:line="273" w:lineRule="exact"/>
              <w:ind w:left="105"/>
              <w:rPr>
                <w:rFonts w:ascii="Times New Roman" w:eastAsia="Times New Roman" w:hAnsi="Times New Roman" w:cs="Times New Roman"/>
                <w:sz w:val="20"/>
                <w:szCs w:val="20"/>
              </w:rPr>
            </w:pPr>
            <w:r w:rsidRPr="007F2CE5">
              <w:rPr>
                <w:rFonts w:ascii="Times New Roman" w:hAnsi="Times New Roman" w:cs="Times New Roman"/>
                <w:b/>
                <w:sz w:val="20"/>
                <w:szCs w:val="20"/>
              </w:rPr>
              <w:t>Person(s)</w:t>
            </w:r>
            <w:r w:rsidRPr="007F2CE5">
              <w:rPr>
                <w:rFonts w:ascii="Times New Roman" w:hAnsi="Times New Roman" w:cs="Times New Roman"/>
                <w:b/>
                <w:spacing w:val="-5"/>
                <w:sz w:val="20"/>
                <w:szCs w:val="20"/>
              </w:rPr>
              <w:t xml:space="preserve"> </w:t>
            </w:r>
            <w:r w:rsidRPr="007F2CE5">
              <w:rPr>
                <w:rFonts w:ascii="Times New Roman" w:hAnsi="Times New Roman" w:cs="Times New Roman"/>
                <w:b/>
                <w:sz w:val="20"/>
                <w:szCs w:val="20"/>
              </w:rPr>
              <w:t>Responsible</w:t>
            </w:r>
          </w:p>
        </w:tc>
        <w:tc>
          <w:tcPr>
            <w:tcW w:w="2630" w:type="dxa"/>
            <w:tcBorders>
              <w:top w:val="single" w:sz="4" w:space="0" w:color="auto"/>
              <w:left w:val="single" w:sz="4" w:space="0" w:color="auto"/>
              <w:bottom w:val="single" w:sz="4" w:space="0" w:color="auto"/>
              <w:right w:val="single" w:sz="4" w:space="0" w:color="auto"/>
            </w:tcBorders>
          </w:tcPr>
          <w:p w:rsidR="00BE62FF" w:rsidRPr="007F2CE5" w:rsidRDefault="00656C52">
            <w:pPr>
              <w:pStyle w:val="TableParagraph"/>
              <w:spacing w:line="273" w:lineRule="exact"/>
              <w:ind w:left="105"/>
              <w:rPr>
                <w:rFonts w:ascii="Times New Roman" w:eastAsia="Times New Roman" w:hAnsi="Times New Roman" w:cs="Times New Roman"/>
                <w:sz w:val="20"/>
                <w:szCs w:val="20"/>
              </w:rPr>
            </w:pPr>
            <w:r w:rsidRPr="007F2CE5">
              <w:rPr>
                <w:rFonts w:ascii="Times New Roman" w:hAnsi="Times New Roman" w:cs="Times New Roman"/>
                <w:b/>
                <w:sz w:val="20"/>
                <w:szCs w:val="20"/>
              </w:rPr>
              <w:t>Potential</w:t>
            </w:r>
            <w:r w:rsidRPr="007F2CE5">
              <w:rPr>
                <w:rFonts w:ascii="Times New Roman" w:hAnsi="Times New Roman" w:cs="Times New Roman"/>
                <w:b/>
                <w:spacing w:val="-8"/>
                <w:sz w:val="20"/>
                <w:szCs w:val="20"/>
              </w:rPr>
              <w:t xml:space="preserve"> </w:t>
            </w:r>
            <w:r w:rsidRPr="007F2CE5">
              <w:rPr>
                <w:rFonts w:ascii="Times New Roman" w:hAnsi="Times New Roman" w:cs="Times New Roman"/>
                <w:b/>
                <w:sz w:val="20"/>
                <w:szCs w:val="20"/>
              </w:rPr>
              <w:t>Outcome</w:t>
            </w:r>
          </w:p>
        </w:tc>
      </w:tr>
      <w:tr w:rsidR="00742B37" w:rsidTr="006966AD">
        <w:trPr>
          <w:trHeight w:hRule="exact" w:val="478"/>
        </w:trPr>
        <w:tc>
          <w:tcPr>
            <w:tcW w:w="4479" w:type="dxa"/>
            <w:tcBorders>
              <w:top w:val="single" w:sz="2" w:space="0" w:color="000000"/>
              <w:left w:val="single" w:sz="2" w:space="0" w:color="000000"/>
              <w:bottom w:val="single" w:sz="2" w:space="0" w:color="000000"/>
              <w:right w:val="single" w:sz="2" w:space="0" w:color="000000"/>
            </w:tcBorders>
          </w:tcPr>
          <w:p w:rsidR="00742B37" w:rsidRPr="0024502E" w:rsidRDefault="0024502E" w:rsidP="00F84CEE">
            <w:pPr>
              <w:pStyle w:val="TableParagraph"/>
              <w:numPr>
                <w:ilvl w:val="0"/>
                <w:numId w:val="7"/>
              </w:numPr>
              <w:rPr>
                <w:rFonts w:ascii="Times New Roman" w:eastAsia="Times New Roman" w:hAnsi="Times New Roman" w:cs="Times New Roman"/>
                <w:sz w:val="20"/>
                <w:szCs w:val="20"/>
              </w:rPr>
            </w:pPr>
            <w:r w:rsidRPr="0024502E">
              <w:rPr>
                <w:rFonts w:ascii="Times New Roman"/>
                <w:sz w:val="20"/>
                <w:szCs w:val="20"/>
              </w:rPr>
              <w:t>Funding Faculty Support for (Formerly) Basic Skills Students</w:t>
            </w:r>
          </w:p>
        </w:tc>
        <w:tc>
          <w:tcPr>
            <w:tcW w:w="3150" w:type="dxa"/>
            <w:tcBorders>
              <w:top w:val="single" w:sz="2" w:space="0" w:color="000000"/>
              <w:left w:val="single" w:sz="2" w:space="0" w:color="000000"/>
              <w:bottom w:val="single" w:sz="2" w:space="0" w:color="000000"/>
              <w:right w:val="single" w:sz="4" w:space="0" w:color="auto"/>
            </w:tcBorders>
          </w:tcPr>
          <w:p w:rsidR="00742B37" w:rsidRPr="007F2CE5" w:rsidRDefault="0024502E" w:rsidP="001A75B4">
            <w:pPr>
              <w:pStyle w:val="TableParagraph"/>
              <w:tabs>
                <w:tab w:val="left" w:pos="209"/>
              </w:tabs>
              <w:rPr>
                <w:rFonts w:ascii="Times New Roman" w:eastAsia="Times New Roman" w:hAnsi="Times New Roman" w:cs="Times New Roman"/>
                <w:sz w:val="20"/>
                <w:szCs w:val="20"/>
              </w:rPr>
            </w:pPr>
            <w:r>
              <w:rPr>
                <w:rFonts w:ascii="Times New Roman" w:eastAsia="Times New Roman" w:hAnsi="Times New Roman" w:cs="Times New Roman"/>
                <w:sz w:val="20"/>
                <w:szCs w:val="20"/>
              </w:rPr>
              <w:t>Jason Berner</w:t>
            </w:r>
          </w:p>
        </w:tc>
        <w:tc>
          <w:tcPr>
            <w:tcW w:w="2630" w:type="dxa"/>
            <w:tcBorders>
              <w:top w:val="single" w:sz="4" w:space="0" w:color="auto"/>
              <w:left w:val="single" w:sz="4" w:space="0" w:color="auto"/>
              <w:bottom w:val="single" w:sz="4" w:space="0" w:color="auto"/>
              <w:right w:val="single" w:sz="4" w:space="0" w:color="auto"/>
            </w:tcBorders>
          </w:tcPr>
          <w:p w:rsidR="00742B37" w:rsidRPr="007F2CE5" w:rsidRDefault="001A75B4" w:rsidP="00742B37">
            <w:pPr>
              <w:pStyle w:val="TableParagraph"/>
              <w:spacing w:before="64"/>
              <w:ind w:left="69"/>
              <w:rPr>
                <w:rFonts w:ascii="Times New Roman" w:eastAsia="Times New Roman" w:hAnsi="Times New Roman" w:cs="Times New Roman"/>
                <w:sz w:val="20"/>
                <w:szCs w:val="20"/>
              </w:rPr>
            </w:pPr>
            <w:r w:rsidRPr="007F2CE5">
              <w:rPr>
                <w:rFonts w:ascii="Times New Roman" w:hAnsi="Times New Roman" w:cs="Times New Roman"/>
                <w:sz w:val="20"/>
                <w:szCs w:val="20"/>
              </w:rPr>
              <w:t>Information / Discussion</w:t>
            </w:r>
          </w:p>
        </w:tc>
      </w:tr>
      <w:tr w:rsidR="00F477D3" w:rsidTr="003E7638">
        <w:trPr>
          <w:trHeight w:hRule="exact" w:val="10819"/>
        </w:trPr>
        <w:tc>
          <w:tcPr>
            <w:tcW w:w="10259" w:type="dxa"/>
            <w:gridSpan w:val="3"/>
            <w:tcBorders>
              <w:top w:val="single" w:sz="4" w:space="0" w:color="auto"/>
              <w:left w:val="single" w:sz="4" w:space="0" w:color="auto"/>
              <w:bottom w:val="single" w:sz="4" w:space="0" w:color="auto"/>
              <w:right w:val="single" w:sz="4" w:space="0" w:color="auto"/>
            </w:tcBorders>
          </w:tcPr>
          <w:p w:rsidR="003E7638" w:rsidRPr="003E7638" w:rsidRDefault="003E7638" w:rsidP="003E7638">
            <w:pPr>
              <w:pStyle w:val="ListParagraph"/>
              <w:rPr>
                <w:rFonts w:ascii="Times New Roman" w:hAnsi="Times New Roman" w:cs="Times New Roman"/>
                <w:sz w:val="20"/>
                <w:szCs w:val="20"/>
              </w:rPr>
            </w:pPr>
            <w:r w:rsidRPr="003E7638">
              <w:rPr>
                <w:rFonts w:ascii="Times New Roman" w:hAnsi="Times New Roman" w:cs="Times New Roman"/>
                <w:sz w:val="20"/>
                <w:szCs w:val="20"/>
              </w:rPr>
              <w:t>Dr. VanderWoude provide an overview after meeting with Jason and others on the status of Basic Skills funding.</w:t>
            </w:r>
          </w:p>
          <w:p w:rsidR="003E7638" w:rsidRPr="003E7638" w:rsidRDefault="003E7638" w:rsidP="003E7638">
            <w:pPr>
              <w:pStyle w:val="ListParagraph"/>
              <w:rPr>
                <w:rFonts w:ascii="Times New Roman" w:hAnsi="Times New Roman" w:cs="Times New Roman"/>
                <w:sz w:val="20"/>
                <w:szCs w:val="20"/>
              </w:rPr>
            </w:pPr>
            <w:r w:rsidRPr="003E7638">
              <w:rPr>
                <w:rFonts w:ascii="Times New Roman" w:hAnsi="Times New Roman" w:cs="Times New Roman"/>
                <w:sz w:val="20"/>
                <w:szCs w:val="20"/>
              </w:rPr>
              <w:t>Jason Berner provided a history and overview to Executive Staff:</w:t>
            </w:r>
          </w:p>
          <w:p w:rsidR="003E7638" w:rsidRPr="003E7638" w:rsidRDefault="003E7638" w:rsidP="003E7638">
            <w:pPr>
              <w:pStyle w:val="ListParagraph"/>
              <w:rPr>
                <w:rFonts w:ascii="Times New Roman" w:hAnsi="Times New Roman" w:cs="Times New Roman"/>
                <w:sz w:val="20"/>
                <w:szCs w:val="20"/>
              </w:rPr>
            </w:pPr>
            <w:r w:rsidRPr="003E7638">
              <w:rPr>
                <w:rFonts w:ascii="Times New Roman" w:hAnsi="Times New Roman" w:cs="Times New Roman"/>
                <w:sz w:val="20"/>
                <w:szCs w:val="20"/>
              </w:rPr>
              <w:t>CCC has a Learning Resource Center and for many years, we have also had English and ESL faculty to provide support. A faculty coordinator, Brandy Gibson is available for support to PRT --they were supported through a variable unit class. It also enabled the department to maintain a line of sight. Still need students to have faculty support, but had issues with the way the Classification Study resulted.</w:t>
            </w:r>
          </w:p>
          <w:p w:rsidR="003E7638" w:rsidRPr="003E7638" w:rsidRDefault="003E7638" w:rsidP="003E7638">
            <w:pPr>
              <w:pStyle w:val="ListParagraph"/>
              <w:rPr>
                <w:rFonts w:ascii="Times New Roman" w:hAnsi="Times New Roman" w:cs="Times New Roman"/>
                <w:sz w:val="20"/>
                <w:szCs w:val="20"/>
              </w:rPr>
            </w:pPr>
            <w:r w:rsidRPr="003E7638">
              <w:rPr>
                <w:rFonts w:ascii="Times New Roman" w:hAnsi="Times New Roman" w:cs="Times New Roman"/>
                <w:sz w:val="20"/>
                <w:szCs w:val="20"/>
              </w:rPr>
              <w:t>This position is a classified position.</w:t>
            </w:r>
          </w:p>
          <w:p w:rsidR="003E7638" w:rsidRPr="003E7638" w:rsidRDefault="003E7638" w:rsidP="003E7638">
            <w:pPr>
              <w:pStyle w:val="ListParagraph"/>
              <w:rPr>
                <w:rFonts w:ascii="Times New Roman" w:hAnsi="Times New Roman" w:cs="Times New Roman"/>
                <w:sz w:val="20"/>
                <w:szCs w:val="20"/>
              </w:rPr>
            </w:pPr>
            <w:r w:rsidRPr="003E7638">
              <w:rPr>
                <w:rFonts w:ascii="Times New Roman" w:hAnsi="Times New Roman" w:cs="Times New Roman"/>
                <w:sz w:val="20"/>
                <w:szCs w:val="20"/>
              </w:rPr>
              <w:t>For last 1.5 years, they were supporting faculty through grant funding paying OAS hours.</w:t>
            </w:r>
          </w:p>
          <w:p w:rsidR="003E7638" w:rsidRPr="003E7638" w:rsidRDefault="003E7638" w:rsidP="003E7638">
            <w:pPr>
              <w:pStyle w:val="ListParagraph"/>
              <w:rPr>
                <w:rFonts w:ascii="Times New Roman" w:hAnsi="Times New Roman" w:cs="Times New Roman"/>
                <w:sz w:val="20"/>
                <w:szCs w:val="20"/>
              </w:rPr>
            </w:pPr>
            <w:r w:rsidRPr="003E7638">
              <w:rPr>
                <w:rFonts w:ascii="Times New Roman" w:hAnsi="Times New Roman" w:cs="Times New Roman"/>
                <w:sz w:val="20"/>
                <w:szCs w:val="20"/>
              </w:rPr>
              <w:t xml:space="preserve">Now, Basic Skills grant ended and looking for ways to institutionalize this support. </w:t>
            </w:r>
          </w:p>
          <w:p w:rsidR="003E7638" w:rsidRPr="003E7638" w:rsidRDefault="003E7638" w:rsidP="003E7638">
            <w:pPr>
              <w:pStyle w:val="ListParagraph"/>
              <w:rPr>
                <w:rFonts w:ascii="Times New Roman" w:hAnsi="Times New Roman" w:cs="Times New Roman"/>
                <w:sz w:val="20"/>
                <w:szCs w:val="20"/>
              </w:rPr>
            </w:pPr>
            <w:r w:rsidRPr="003E7638">
              <w:rPr>
                <w:rFonts w:ascii="Times New Roman" w:hAnsi="Times New Roman" w:cs="Times New Roman"/>
                <w:sz w:val="20"/>
                <w:szCs w:val="20"/>
              </w:rPr>
              <w:t xml:space="preserve">English/ESL department is now creating Non-credit courses, eventually making it part of a certificate. English has already submitting documents through CIC and working through the system. </w:t>
            </w:r>
          </w:p>
          <w:p w:rsidR="003E7638" w:rsidRPr="003E7638" w:rsidRDefault="003E7638" w:rsidP="003E7638">
            <w:pPr>
              <w:pStyle w:val="ListParagraph"/>
              <w:rPr>
                <w:rFonts w:ascii="Times New Roman" w:hAnsi="Times New Roman" w:cs="Times New Roman"/>
                <w:sz w:val="20"/>
                <w:szCs w:val="20"/>
              </w:rPr>
            </w:pPr>
            <w:r w:rsidRPr="003E7638">
              <w:rPr>
                <w:rFonts w:ascii="Times New Roman" w:hAnsi="Times New Roman" w:cs="Times New Roman"/>
                <w:sz w:val="20"/>
                <w:szCs w:val="20"/>
              </w:rPr>
              <w:t>English 75A—Supervised Tutoring (Non-credit course)</w:t>
            </w:r>
          </w:p>
          <w:p w:rsidR="003E7638" w:rsidRPr="003E7638" w:rsidRDefault="003E7638" w:rsidP="003E7638">
            <w:pPr>
              <w:pStyle w:val="ListParagraph"/>
              <w:rPr>
                <w:rFonts w:ascii="Times New Roman" w:hAnsi="Times New Roman" w:cs="Times New Roman"/>
                <w:sz w:val="20"/>
                <w:szCs w:val="20"/>
              </w:rPr>
            </w:pPr>
            <w:r w:rsidRPr="003E7638">
              <w:rPr>
                <w:rFonts w:ascii="Times New Roman" w:hAnsi="Times New Roman" w:cs="Times New Roman"/>
                <w:sz w:val="20"/>
                <w:szCs w:val="20"/>
              </w:rPr>
              <w:t>Jason would like to support having faculty</w:t>
            </w:r>
            <w:r w:rsidR="009F3C8F">
              <w:rPr>
                <w:rFonts w:ascii="Times New Roman" w:hAnsi="Times New Roman" w:cs="Times New Roman"/>
                <w:sz w:val="20"/>
                <w:szCs w:val="20"/>
              </w:rPr>
              <w:t xml:space="preserve"> for</w:t>
            </w:r>
            <w:r w:rsidRPr="003E7638">
              <w:rPr>
                <w:rFonts w:ascii="Times New Roman" w:hAnsi="Times New Roman" w:cs="Times New Roman"/>
                <w:sz w:val="20"/>
                <w:szCs w:val="20"/>
              </w:rPr>
              <w:t xml:space="preserve"> 20-25 </w:t>
            </w:r>
            <w:r w:rsidR="009F3C8F">
              <w:rPr>
                <w:rFonts w:ascii="Times New Roman" w:hAnsi="Times New Roman" w:cs="Times New Roman"/>
                <w:sz w:val="20"/>
                <w:szCs w:val="20"/>
              </w:rPr>
              <w:t>hours</w:t>
            </w:r>
            <w:r w:rsidRPr="003E7638">
              <w:rPr>
                <w:rFonts w:ascii="Times New Roman" w:hAnsi="Times New Roman" w:cs="Times New Roman"/>
                <w:sz w:val="20"/>
                <w:szCs w:val="20"/>
              </w:rPr>
              <w:t xml:space="preserve"> per week and paid at their Non-credit rate, they would not receive load. This generally generated some FTES. </w:t>
            </w:r>
          </w:p>
          <w:p w:rsidR="003E7638" w:rsidRPr="003E7638" w:rsidRDefault="003E7638" w:rsidP="003E7638">
            <w:pPr>
              <w:pStyle w:val="ListParagraph"/>
              <w:rPr>
                <w:rFonts w:ascii="Times New Roman" w:hAnsi="Times New Roman" w:cs="Times New Roman"/>
                <w:sz w:val="20"/>
                <w:szCs w:val="20"/>
              </w:rPr>
            </w:pPr>
            <w:r w:rsidRPr="003E7638">
              <w:rPr>
                <w:rFonts w:ascii="Times New Roman" w:hAnsi="Times New Roman" w:cs="Times New Roman"/>
                <w:sz w:val="20"/>
                <w:szCs w:val="20"/>
              </w:rPr>
              <w:t>Susan also noted we have a change from the Chancellor’s office that we can collect apportionment for non-credit courses.</w:t>
            </w:r>
          </w:p>
          <w:p w:rsidR="003E7638" w:rsidRPr="003E7638" w:rsidRDefault="003E7638" w:rsidP="003E7638">
            <w:pPr>
              <w:pStyle w:val="ListParagraph"/>
              <w:rPr>
                <w:rFonts w:ascii="Times New Roman" w:hAnsi="Times New Roman" w:cs="Times New Roman"/>
                <w:sz w:val="20"/>
                <w:szCs w:val="20"/>
                <w:u w:val="single"/>
              </w:rPr>
            </w:pPr>
            <w:r w:rsidRPr="003E7638">
              <w:rPr>
                <w:rFonts w:ascii="Times New Roman" w:hAnsi="Times New Roman" w:cs="Times New Roman"/>
                <w:sz w:val="20"/>
                <w:szCs w:val="20"/>
                <w:u w:val="single"/>
              </w:rPr>
              <w:t>What are Jason needs from Executive Staff?</w:t>
            </w:r>
          </w:p>
          <w:p w:rsidR="003E7638" w:rsidRPr="003E7638" w:rsidRDefault="003E7638" w:rsidP="003E7638">
            <w:pPr>
              <w:pStyle w:val="ListParagraph"/>
              <w:rPr>
                <w:rFonts w:ascii="Times New Roman" w:hAnsi="Times New Roman" w:cs="Times New Roman"/>
                <w:sz w:val="20"/>
                <w:szCs w:val="20"/>
              </w:rPr>
            </w:pPr>
            <w:r w:rsidRPr="003E7638">
              <w:rPr>
                <w:rFonts w:ascii="Times New Roman" w:hAnsi="Times New Roman" w:cs="Times New Roman"/>
                <w:sz w:val="20"/>
                <w:szCs w:val="20"/>
              </w:rPr>
              <w:t>Jason would like to have faculty available 4</w:t>
            </w:r>
            <w:r w:rsidR="009F3C8F">
              <w:rPr>
                <w:rFonts w:ascii="Times New Roman" w:hAnsi="Times New Roman" w:cs="Times New Roman"/>
                <w:sz w:val="20"/>
                <w:szCs w:val="20"/>
              </w:rPr>
              <w:t xml:space="preserve"> hours</w:t>
            </w:r>
            <w:r w:rsidRPr="003E7638">
              <w:rPr>
                <w:rFonts w:ascii="Times New Roman" w:hAnsi="Times New Roman" w:cs="Times New Roman"/>
                <w:sz w:val="20"/>
                <w:szCs w:val="20"/>
              </w:rPr>
              <w:t xml:space="preserve"> per day in the lab that will allow student tutors to be in the lab. </w:t>
            </w:r>
          </w:p>
          <w:p w:rsidR="003E7638" w:rsidRPr="003E7638" w:rsidRDefault="003E7638" w:rsidP="003E7638">
            <w:pPr>
              <w:pStyle w:val="ListParagraph"/>
              <w:rPr>
                <w:rFonts w:ascii="Times New Roman" w:hAnsi="Times New Roman" w:cs="Times New Roman"/>
                <w:sz w:val="20"/>
                <w:szCs w:val="20"/>
              </w:rPr>
            </w:pPr>
            <w:r w:rsidRPr="003E7638">
              <w:rPr>
                <w:rFonts w:ascii="Times New Roman" w:hAnsi="Times New Roman" w:cs="Times New Roman"/>
                <w:sz w:val="20"/>
                <w:szCs w:val="20"/>
              </w:rPr>
              <w:t>Math has not had the faculty support model, however, math tutoring is being used, but not being tracked.</w:t>
            </w:r>
          </w:p>
          <w:p w:rsidR="003E7638" w:rsidRPr="003E7638" w:rsidRDefault="003E7638" w:rsidP="003E7638">
            <w:pPr>
              <w:pStyle w:val="ListParagraph"/>
              <w:rPr>
                <w:rFonts w:ascii="Times New Roman" w:hAnsi="Times New Roman" w:cs="Times New Roman"/>
                <w:sz w:val="20"/>
                <w:szCs w:val="20"/>
              </w:rPr>
            </w:pPr>
            <w:r w:rsidRPr="003E7638">
              <w:rPr>
                <w:rFonts w:ascii="Times New Roman" w:hAnsi="Times New Roman" w:cs="Times New Roman"/>
                <w:sz w:val="20"/>
                <w:szCs w:val="20"/>
              </w:rPr>
              <w:t>There are separate hubs on campus for tutoring (i.e. STEM, Math, etc).</w:t>
            </w:r>
          </w:p>
          <w:p w:rsidR="003E7638" w:rsidRPr="003E7638" w:rsidRDefault="003E7638" w:rsidP="003E7638">
            <w:pPr>
              <w:pStyle w:val="ListParagraph"/>
              <w:rPr>
                <w:rFonts w:ascii="Times New Roman" w:hAnsi="Times New Roman" w:cs="Times New Roman"/>
                <w:sz w:val="20"/>
                <w:szCs w:val="20"/>
              </w:rPr>
            </w:pPr>
            <w:r w:rsidRPr="003E7638">
              <w:rPr>
                <w:rFonts w:ascii="Times New Roman" w:hAnsi="Times New Roman" w:cs="Times New Roman"/>
                <w:sz w:val="20"/>
                <w:szCs w:val="20"/>
              </w:rPr>
              <w:t>Carsbia commented about AB-705, there will be need for more tutoring.</w:t>
            </w:r>
          </w:p>
          <w:p w:rsidR="003E7638" w:rsidRPr="003E7638" w:rsidRDefault="003E7638" w:rsidP="003E7638">
            <w:pPr>
              <w:pStyle w:val="ListParagraph"/>
              <w:rPr>
                <w:rFonts w:ascii="Times New Roman" w:hAnsi="Times New Roman" w:cs="Times New Roman"/>
                <w:sz w:val="20"/>
                <w:szCs w:val="20"/>
              </w:rPr>
            </w:pPr>
            <w:r w:rsidRPr="003E7638">
              <w:rPr>
                <w:rFonts w:ascii="Times New Roman" w:hAnsi="Times New Roman" w:cs="Times New Roman"/>
                <w:sz w:val="20"/>
                <w:szCs w:val="20"/>
              </w:rPr>
              <w:t xml:space="preserve">Susan commented we have pockets of meetings occurring. We need to support our students through this transition. </w:t>
            </w:r>
          </w:p>
          <w:p w:rsidR="003E7638" w:rsidRPr="003E7638" w:rsidRDefault="003E7638" w:rsidP="003E7638">
            <w:pPr>
              <w:pStyle w:val="ListParagraph"/>
              <w:rPr>
                <w:rFonts w:ascii="Times New Roman" w:hAnsi="Times New Roman" w:cs="Times New Roman"/>
                <w:sz w:val="20"/>
                <w:szCs w:val="20"/>
              </w:rPr>
            </w:pPr>
            <w:r w:rsidRPr="003E7638">
              <w:rPr>
                <w:rFonts w:ascii="Times New Roman" w:hAnsi="Times New Roman" w:cs="Times New Roman"/>
                <w:sz w:val="20"/>
                <w:szCs w:val="20"/>
              </w:rPr>
              <w:t>What resources does Jason need? (</w:t>
            </w:r>
            <w:r w:rsidR="009F3C8F">
              <w:rPr>
                <w:rFonts w:ascii="Times New Roman" w:hAnsi="Times New Roman" w:cs="Times New Roman"/>
                <w:sz w:val="20"/>
                <w:szCs w:val="20"/>
              </w:rPr>
              <w:t xml:space="preserve">asked by </w:t>
            </w:r>
            <w:r w:rsidRPr="003E7638">
              <w:rPr>
                <w:rFonts w:ascii="Times New Roman" w:hAnsi="Times New Roman" w:cs="Times New Roman"/>
                <w:sz w:val="20"/>
                <w:szCs w:val="20"/>
              </w:rPr>
              <w:t>Dr. VanderWoude)—He is just looking for a blessing from the Executive Team to have faculty for 4-hrs per day.—approximately $25,000/semester?</w:t>
            </w:r>
          </w:p>
          <w:p w:rsidR="003E7638" w:rsidRPr="003E7638" w:rsidRDefault="003E7638" w:rsidP="003E7638">
            <w:pPr>
              <w:pStyle w:val="ListParagraph"/>
              <w:rPr>
                <w:rFonts w:ascii="Times New Roman" w:hAnsi="Times New Roman" w:cs="Times New Roman"/>
                <w:sz w:val="20"/>
                <w:szCs w:val="20"/>
              </w:rPr>
            </w:pPr>
            <w:r w:rsidRPr="003E7638">
              <w:rPr>
                <w:rFonts w:ascii="Times New Roman" w:hAnsi="Times New Roman" w:cs="Times New Roman"/>
                <w:sz w:val="20"/>
                <w:szCs w:val="20"/>
              </w:rPr>
              <w:t>Dr. VanderWoude is summarizing:</w:t>
            </w:r>
          </w:p>
          <w:p w:rsidR="003E7638" w:rsidRPr="003E7638" w:rsidRDefault="003E7638" w:rsidP="003E7638">
            <w:pPr>
              <w:pStyle w:val="ListParagraph"/>
              <w:rPr>
                <w:rFonts w:ascii="Times New Roman" w:hAnsi="Times New Roman" w:cs="Times New Roman"/>
                <w:sz w:val="20"/>
                <w:szCs w:val="20"/>
              </w:rPr>
            </w:pPr>
            <w:r w:rsidRPr="003E7638">
              <w:rPr>
                <w:rFonts w:ascii="Times New Roman" w:hAnsi="Times New Roman" w:cs="Times New Roman"/>
                <w:sz w:val="20"/>
                <w:szCs w:val="20"/>
              </w:rPr>
              <w:t>English/ESL are impacted. Is Math impacted? (Yes)</w:t>
            </w:r>
          </w:p>
          <w:p w:rsidR="003E7638" w:rsidRPr="003E7638" w:rsidRDefault="003E7638" w:rsidP="003E7638">
            <w:pPr>
              <w:pStyle w:val="ListParagraph"/>
              <w:rPr>
                <w:rFonts w:ascii="Times New Roman" w:hAnsi="Times New Roman" w:cs="Times New Roman"/>
                <w:sz w:val="20"/>
                <w:szCs w:val="20"/>
              </w:rPr>
            </w:pPr>
            <w:r w:rsidRPr="003E7638">
              <w:rPr>
                <w:rFonts w:ascii="Times New Roman" w:hAnsi="Times New Roman" w:cs="Times New Roman"/>
                <w:sz w:val="20"/>
                <w:szCs w:val="20"/>
              </w:rPr>
              <w:t>Dr. VanderWoude wants to have Jason help bring conversation together, figure out what our needs are, step back and see what we need and what we’re missing</w:t>
            </w:r>
          </w:p>
          <w:p w:rsidR="003E7638" w:rsidRPr="003E7638" w:rsidRDefault="003E7638" w:rsidP="003E7638">
            <w:pPr>
              <w:pStyle w:val="ListParagraph"/>
              <w:rPr>
                <w:rFonts w:ascii="Times New Roman" w:hAnsi="Times New Roman" w:cs="Times New Roman"/>
                <w:sz w:val="20"/>
                <w:szCs w:val="20"/>
              </w:rPr>
            </w:pPr>
            <w:r w:rsidRPr="003E7638">
              <w:rPr>
                <w:rFonts w:ascii="Times New Roman" w:hAnsi="Times New Roman" w:cs="Times New Roman"/>
                <w:sz w:val="20"/>
                <w:szCs w:val="20"/>
              </w:rPr>
              <w:t>i.e. Scenario A (what can you live with), and the Scenario B…This entire group conversation will meet again on Wednesday, May 8, 2019 to touch base on this topic. Maybe bring Brandy into the conversation. What do we need for next week and talk about infrastructure.</w:t>
            </w:r>
          </w:p>
          <w:p w:rsidR="003E7638" w:rsidRPr="003E7638" w:rsidRDefault="003E7638" w:rsidP="003E7638">
            <w:pPr>
              <w:pStyle w:val="ListParagraph"/>
              <w:rPr>
                <w:rFonts w:ascii="Times New Roman" w:hAnsi="Times New Roman" w:cs="Times New Roman"/>
                <w:sz w:val="20"/>
                <w:szCs w:val="20"/>
              </w:rPr>
            </w:pPr>
            <w:r w:rsidRPr="003E7638">
              <w:rPr>
                <w:rFonts w:ascii="Times New Roman" w:hAnsi="Times New Roman" w:cs="Times New Roman"/>
                <w:sz w:val="20"/>
                <w:szCs w:val="20"/>
              </w:rPr>
              <w:t xml:space="preserve">Sara mentioned she could have some foundation money. They can certainly help with some types of funds. Gift to support ESL and Immigrant students. </w:t>
            </w:r>
          </w:p>
          <w:p w:rsidR="003E7638" w:rsidRPr="003E7638" w:rsidRDefault="003E7638" w:rsidP="003E7638">
            <w:pPr>
              <w:pStyle w:val="ListParagraph"/>
              <w:rPr>
                <w:rFonts w:ascii="Times New Roman" w:hAnsi="Times New Roman" w:cs="Times New Roman"/>
                <w:sz w:val="20"/>
                <w:szCs w:val="20"/>
              </w:rPr>
            </w:pPr>
            <w:r w:rsidRPr="003E7638">
              <w:rPr>
                <w:rFonts w:ascii="Times New Roman" w:hAnsi="Times New Roman" w:cs="Times New Roman"/>
                <w:sz w:val="20"/>
                <w:szCs w:val="20"/>
              </w:rPr>
              <w:t xml:space="preserve">Caution: Not look through lens of a Deficit Model. Jason will return </w:t>
            </w:r>
          </w:p>
          <w:p w:rsidR="003E7638" w:rsidRPr="003E7638" w:rsidRDefault="003E7638" w:rsidP="003E7638">
            <w:pPr>
              <w:pStyle w:val="ListParagraph"/>
              <w:rPr>
                <w:rFonts w:ascii="Times New Roman" w:hAnsi="Times New Roman" w:cs="Times New Roman"/>
                <w:sz w:val="20"/>
                <w:szCs w:val="20"/>
              </w:rPr>
            </w:pPr>
            <w:r w:rsidRPr="003E7638">
              <w:rPr>
                <w:rFonts w:ascii="Times New Roman" w:hAnsi="Times New Roman" w:cs="Times New Roman"/>
                <w:sz w:val="20"/>
                <w:szCs w:val="20"/>
              </w:rPr>
              <w:t>Discussion! Recommendations out of Program Review—How does it help inform our decisions?</w:t>
            </w:r>
          </w:p>
          <w:p w:rsidR="003E7638" w:rsidRPr="003E7638" w:rsidRDefault="003E7638" w:rsidP="003E7638">
            <w:pPr>
              <w:pStyle w:val="ListParagraph"/>
              <w:rPr>
                <w:rFonts w:ascii="Times New Roman" w:hAnsi="Times New Roman" w:cs="Times New Roman"/>
                <w:sz w:val="20"/>
                <w:szCs w:val="20"/>
              </w:rPr>
            </w:pPr>
            <w:r w:rsidRPr="003E7638">
              <w:rPr>
                <w:rFonts w:ascii="Times New Roman" w:hAnsi="Times New Roman" w:cs="Times New Roman"/>
                <w:sz w:val="20"/>
                <w:szCs w:val="20"/>
              </w:rPr>
              <w:t>Carsbia also thought about International Students, how do we support them.</w:t>
            </w:r>
          </w:p>
          <w:p w:rsidR="00F84CEE" w:rsidRPr="007F2CE5" w:rsidRDefault="003E7638" w:rsidP="003E7638">
            <w:pPr>
              <w:pStyle w:val="TableParagraph"/>
              <w:spacing w:before="64"/>
              <w:rPr>
                <w:rFonts w:ascii="Times New Roman" w:hAnsi="Times New Roman" w:cs="Times New Roman"/>
                <w:sz w:val="20"/>
                <w:szCs w:val="20"/>
              </w:rPr>
            </w:pPr>
            <w:r w:rsidRPr="003E7638">
              <w:rPr>
                <w:rFonts w:ascii="Times New Roman" w:hAnsi="Times New Roman" w:cs="Times New Roman"/>
                <w:sz w:val="20"/>
                <w:szCs w:val="20"/>
              </w:rPr>
              <w:t>Mariles: there used to be a half-time faculty coordinator (Previously Jason)</w:t>
            </w:r>
          </w:p>
        </w:tc>
      </w:tr>
      <w:tr w:rsidR="00DD3B42" w:rsidTr="006966AD">
        <w:trPr>
          <w:trHeight w:hRule="exact" w:val="550"/>
        </w:trPr>
        <w:tc>
          <w:tcPr>
            <w:tcW w:w="4479" w:type="dxa"/>
            <w:tcBorders>
              <w:top w:val="single" w:sz="2" w:space="0" w:color="000000"/>
              <w:left w:val="single" w:sz="2" w:space="0" w:color="000000"/>
              <w:bottom w:val="single" w:sz="2" w:space="0" w:color="000000"/>
              <w:right w:val="single" w:sz="2" w:space="0" w:color="000000"/>
            </w:tcBorders>
          </w:tcPr>
          <w:p w:rsidR="00DD3B42" w:rsidRPr="007F2CE5" w:rsidRDefault="003E7638" w:rsidP="003F15CF">
            <w:pPr>
              <w:pStyle w:val="TableParagraph"/>
              <w:numPr>
                <w:ilvl w:val="0"/>
                <w:numId w:val="7"/>
              </w:numPr>
              <w:spacing w:before="68" w:line="274" w:lineRule="exact"/>
              <w:rPr>
                <w:rFonts w:ascii="Times New Roman" w:hAnsi="Times New Roman" w:cs="Times New Roman"/>
                <w:sz w:val="20"/>
                <w:szCs w:val="20"/>
              </w:rPr>
            </w:pPr>
            <w:r>
              <w:rPr>
                <w:rFonts w:ascii="Times New Roman" w:hAnsi="Times New Roman" w:cs="Times New Roman"/>
                <w:sz w:val="20"/>
                <w:szCs w:val="20"/>
              </w:rPr>
              <w:lastRenderedPageBreak/>
              <w:t>Cafeteria Vendor, Pacific Dining</w:t>
            </w:r>
          </w:p>
        </w:tc>
        <w:tc>
          <w:tcPr>
            <w:tcW w:w="3150" w:type="dxa"/>
            <w:tcBorders>
              <w:top w:val="single" w:sz="2" w:space="0" w:color="000000"/>
              <w:left w:val="single" w:sz="2" w:space="0" w:color="000000"/>
              <w:bottom w:val="single" w:sz="2" w:space="0" w:color="000000"/>
              <w:right w:val="single" w:sz="4" w:space="0" w:color="auto"/>
            </w:tcBorders>
          </w:tcPr>
          <w:p w:rsidR="00DD3B42" w:rsidRPr="007F2CE5" w:rsidRDefault="003E7638" w:rsidP="00742B37">
            <w:pPr>
              <w:pStyle w:val="TableParagraph"/>
              <w:spacing w:before="6"/>
              <w:rPr>
                <w:rFonts w:ascii="Times New Roman" w:eastAsia="Times New Roman" w:hAnsi="Times New Roman" w:cs="Times New Roman"/>
                <w:sz w:val="20"/>
                <w:szCs w:val="20"/>
              </w:rPr>
            </w:pPr>
            <w:r>
              <w:rPr>
                <w:rFonts w:ascii="Times New Roman" w:eastAsia="Times New Roman" w:hAnsi="Times New Roman" w:cs="Times New Roman"/>
                <w:sz w:val="20"/>
                <w:szCs w:val="20"/>
              </w:rPr>
              <w:t>Mariles</w:t>
            </w:r>
          </w:p>
        </w:tc>
        <w:tc>
          <w:tcPr>
            <w:tcW w:w="2630" w:type="dxa"/>
            <w:tcBorders>
              <w:top w:val="single" w:sz="4" w:space="0" w:color="auto"/>
              <w:left w:val="single" w:sz="4" w:space="0" w:color="auto"/>
              <w:bottom w:val="single" w:sz="4" w:space="0" w:color="auto"/>
              <w:right w:val="single" w:sz="4" w:space="0" w:color="auto"/>
            </w:tcBorders>
          </w:tcPr>
          <w:p w:rsidR="00DD3B42" w:rsidRPr="007F2CE5" w:rsidRDefault="00DF08F3" w:rsidP="00742B37">
            <w:pPr>
              <w:pStyle w:val="TableParagraph"/>
              <w:spacing w:before="64"/>
              <w:ind w:left="69"/>
              <w:rPr>
                <w:rFonts w:ascii="Times New Roman" w:hAnsi="Times New Roman" w:cs="Times New Roman"/>
                <w:sz w:val="20"/>
                <w:szCs w:val="20"/>
              </w:rPr>
            </w:pPr>
            <w:r w:rsidRPr="007F2CE5">
              <w:rPr>
                <w:rFonts w:ascii="Times New Roman" w:hAnsi="Times New Roman" w:cs="Times New Roman"/>
                <w:sz w:val="20"/>
                <w:szCs w:val="20"/>
              </w:rPr>
              <w:t>Information</w:t>
            </w:r>
            <w:r w:rsidR="003F15CF" w:rsidRPr="007F2CE5">
              <w:rPr>
                <w:rFonts w:ascii="Times New Roman" w:hAnsi="Times New Roman" w:cs="Times New Roman"/>
                <w:sz w:val="20"/>
                <w:szCs w:val="20"/>
              </w:rPr>
              <w:t xml:space="preserve"> / Discussion</w:t>
            </w:r>
          </w:p>
        </w:tc>
      </w:tr>
      <w:tr w:rsidR="00915884" w:rsidRPr="00DF08F3" w:rsidTr="003E7638">
        <w:trPr>
          <w:trHeight w:hRule="exact" w:val="3241"/>
        </w:trPr>
        <w:tc>
          <w:tcPr>
            <w:tcW w:w="10259" w:type="dxa"/>
            <w:gridSpan w:val="3"/>
            <w:tcBorders>
              <w:top w:val="single" w:sz="4" w:space="0" w:color="auto"/>
              <w:left w:val="single" w:sz="4" w:space="0" w:color="auto"/>
              <w:bottom w:val="single" w:sz="4" w:space="0" w:color="auto"/>
              <w:right w:val="single" w:sz="4" w:space="0" w:color="auto"/>
            </w:tcBorders>
          </w:tcPr>
          <w:p w:rsidR="003E7638" w:rsidRDefault="003E7638" w:rsidP="003E7638">
            <w:pPr>
              <w:pStyle w:val="ListParagraph"/>
            </w:pPr>
            <w:r>
              <w:t>Dr. VanderWoude has not had any conversations with Nader.</w:t>
            </w:r>
          </w:p>
          <w:p w:rsidR="003E7638" w:rsidRDefault="003E7638" w:rsidP="003E7638">
            <w:pPr>
              <w:pStyle w:val="ListParagraph"/>
            </w:pPr>
            <w:r>
              <w:t>Last word—they are here until 6/30/19—they are asking to waive the commission—they owe CCC for 2017-2018. Get formal details from Mariles</w:t>
            </w:r>
          </w:p>
          <w:p w:rsidR="003E7638" w:rsidRDefault="003E7638" w:rsidP="003E7638">
            <w:pPr>
              <w:pStyle w:val="ListParagraph"/>
            </w:pPr>
            <w:r>
              <w:t>Dr. VanderWoude is not inclined to allow them to not pay for 2019-2020 since they are in arrears of payment.  Months ago, Dr VanderWoude had learned from the auditors that they have not paid. She had a lengthy conversation with Gene Huff.</w:t>
            </w:r>
          </w:p>
          <w:p w:rsidR="003E7638" w:rsidRDefault="003E7638" w:rsidP="003E7638">
            <w:pPr>
              <w:pStyle w:val="ListParagraph"/>
            </w:pPr>
            <w:r>
              <w:t xml:space="preserve">Forgiving their debt is not on the list. </w:t>
            </w:r>
          </w:p>
          <w:p w:rsidR="003E7638" w:rsidRDefault="003E7638" w:rsidP="003E7638">
            <w:pPr>
              <w:pStyle w:val="ListParagraph"/>
            </w:pPr>
            <w:r>
              <w:t>Mariles will let then know that we are not waiving their commission.  We cannot give them a gift of public funds.</w:t>
            </w:r>
          </w:p>
          <w:p w:rsidR="003E7638" w:rsidRDefault="003E7638" w:rsidP="003E7638">
            <w:pPr>
              <w:pStyle w:val="ListParagraph"/>
            </w:pPr>
            <w:r>
              <w:t xml:space="preserve">The RFP will be going out this week. Mariles will follow-up in 2 weeks on other options. She will also have Nick report on this. </w:t>
            </w:r>
          </w:p>
          <w:p w:rsidR="003E7638" w:rsidRPr="000571FF" w:rsidRDefault="003E7638" w:rsidP="003E7638">
            <w:pPr>
              <w:pStyle w:val="ListParagraph"/>
              <w:rPr>
                <w:color w:val="FF0000"/>
              </w:rPr>
            </w:pPr>
            <w:r w:rsidRPr="000571FF">
              <w:rPr>
                <w:color w:val="FF0000"/>
              </w:rPr>
              <w:t>Get Mariles, Dr. V, Nader, Carsbia</w:t>
            </w:r>
            <w:r>
              <w:rPr>
                <w:color w:val="FF0000"/>
              </w:rPr>
              <w:t xml:space="preserve"> together in 1-hour—maybe in Aqua Terra if Nader can sit at the table. </w:t>
            </w:r>
          </w:p>
          <w:p w:rsidR="00F84CEE" w:rsidRPr="007F2CE5" w:rsidRDefault="00F84CEE" w:rsidP="00DF08F3">
            <w:pPr>
              <w:pStyle w:val="TableParagraph"/>
              <w:spacing w:before="64"/>
              <w:ind w:left="69"/>
              <w:rPr>
                <w:rFonts w:ascii="Times New Roman" w:hAnsi="Times New Roman" w:cs="Times New Roman"/>
                <w:sz w:val="20"/>
                <w:szCs w:val="20"/>
              </w:rPr>
            </w:pPr>
          </w:p>
        </w:tc>
      </w:tr>
      <w:tr w:rsidR="00DF08F3" w:rsidRPr="00DF08F3" w:rsidTr="006966AD">
        <w:trPr>
          <w:trHeight w:hRule="exact" w:val="541"/>
        </w:trPr>
        <w:tc>
          <w:tcPr>
            <w:tcW w:w="4479" w:type="dxa"/>
            <w:tcBorders>
              <w:top w:val="single" w:sz="2" w:space="0" w:color="000000"/>
              <w:left w:val="single" w:sz="2" w:space="0" w:color="000000"/>
              <w:bottom w:val="single" w:sz="2" w:space="0" w:color="000000"/>
              <w:right w:val="single" w:sz="2" w:space="0" w:color="000000"/>
            </w:tcBorders>
          </w:tcPr>
          <w:p w:rsidR="00DF08F3" w:rsidRPr="003E7638" w:rsidRDefault="003E7638" w:rsidP="003F15CF">
            <w:pPr>
              <w:pStyle w:val="TableParagraph"/>
              <w:numPr>
                <w:ilvl w:val="0"/>
                <w:numId w:val="7"/>
              </w:numPr>
              <w:spacing w:before="68" w:line="274" w:lineRule="exact"/>
              <w:rPr>
                <w:rFonts w:ascii="Times New Roman" w:hAnsi="Times New Roman" w:cs="Times New Roman"/>
                <w:sz w:val="20"/>
                <w:szCs w:val="20"/>
              </w:rPr>
            </w:pPr>
            <w:r>
              <w:rPr>
                <w:rFonts w:ascii="Times New Roman" w:hAnsi="Times New Roman" w:cs="Times New Roman"/>
                <w:sz w:val="20"/>
                <w:szCs w:val="20"/>
              </w:rPr>
              <w:t>Internal Communication</w:t>
            </w:r>
          </w:p>
        </w:tc>
        <w:tc>
          <w:tcPr>
            <w:tcW w:w="3150" w:type="dxa"/>
            <w:tcBorders>
              <w:top w:val="single" w:sz="2" w:space="0" w:color="000000"/>
              <w:left w:val="single" w:sz="2" w:space="0" w:color="000000"/>
              <w:bottom w:val="single" w:sz="2" w:space="0" w:color="000000"/>
              <w:right w:val="single" w:sz="4" w:space="0" w:color="auto"/>
            </w:tcBorders>
          </w:tcPr>
          <w:p w:rsidR="00E37E29" w:rsidRPr="007F2CE5" w:rsidRDefault="003E7638" w:rsidP="001A75B4">
            <w:pPr>
              <w:pStyle w:val="TableParagraph"/>
              <w:spacing w:before="6"/>
              <w:rPr>
                <w:rFonts w:ascii="Times New Roman" w:hAnsi="Times New Roman" w:cs="Times New Roman"/>
                <w:sz w:val="20"/>
                <w:szCs w:val="20"/>
              </w:rPr>
            </w:pPr>
            <w:r>
              <w:rPr>
                <w:rFonts w:ascii="Times New Roman" w:hAnsi="Times New Roman" w:cs="Times New Roman"/>
                <w:sz w:val="20"/>
                <w:szCs w:val="20"/>
              </w:rPr>
              <w:t>Mariles</w:t>
            </w:r>
          </w:p>
        </w:tc>
        <w:tc>
          <w:tcPr>
            <w:tcW w:w="2630" w:type="dxa"/>
            <w:tcBorders>
              <w:top w:val="single" w:sz="4" w:space="0" w:color="auto"/>
              <w:left w:val="single" w:sz="4" w:space="0" w:color="auto"/>
              <w:bottom w:val="single" w:sz="4" w:space="0" w:color="auto"/>
              <w:right w:val="single" w:sz="4" w:space="0" w:color="auto"/>
            </w:tcBorders>
          </w:tcPr>
          <w:p w:rsidR="00DF08F3" w:rsidRPr="007F2CE5" w:rsidRDefault="00245FD1" w:rsidP="00DF08F3">
            <w:pPr>
              <w:pStyle w:val="TableParagraph"/>
              <w:spacing w:before="64"/>
              <w:ind w:left="69"/>
              <w:rPr>
                <w:rFonts w:ascii="Times New Roman" w:hAnsi="Times New Roman" w:cs="Times New Roman"/>
                <w:sz w:val="20"/>
                <w:szCs w:val="20"/>
              </w:rPr>
            </w:pPr>
            <w:r w:rsidRPr="007F2CE5">
              <w:rPr>
                <w:rFonts w:ascii="Times New Roman" w:hAnsi="Times New Roman" w:cs="Times New Roman"/>
                <w:sz w:val="20"/>
                <w:szCs w:val="20"/>
              </w:rPr>
              <w:t>Information / Discussion</w:t>
            </w:r>
          </w:p>
        </w:tc>
      </w:tr>
      <w:tr w:rsidR="004A6BCC" w:rsidRPr="00DF08F3" w:rsidTr="00CD648A">
        <w:trPr>
          <w:trHeight w:hRule="exact" w:val="4411"/>
        </w:trPr>
        <w:tc>
          <w:tcPr>
            <w:tcW w:w="10259" w:type="dxa"/>
            <w:gridSpan w:val="3"/>
            <w:tcBorders>
              <w:top w:val="single" w:sz="4" w:space="0" w:color="auto"/>
              <w:left w:val="single" w:sz="4" w:space="0" w:color="auto"/>
              <w:bottom w:val="single" w:sz="4" w:space="0" w:color="auto"/>
              <w:right w:val="single" w:sz="4" w:space="0" w:color="auto"/>
            </w:tcBorders>
          </w:tcPr>
          <w:p w:rsidR="003E7638" w:rsidRDefault="003E7638" w:rsidP="003E7638">
            <w:pPr>
              <w:pStyle w:val="ListParagraph"/>
            </w:pPr>
            <w:r>
              <w:rPr>
                <w:rFonts w:ascii="Times New Roman" w:hAnsi="Times New Roman" w:cs="Times New Roman"/>
                <w:sz w:val="20"/>
                <w:szCs w:val="20"/>
              </w:rPr>
              <w:t xml:space="preserve">Internal Communication: </w:t>
            </w:r>
            <w:r>
              <w:t>PowerPoint presentation from Brandy. Ask for a copy!</w:t>
            </w:r>
          </w:p>
          <w:p w:rsidR="003E7638" w:rsidRPr="003E7638" w:rsidRDefault="003E7638" w:rsidP="003E7638">
            <w:pPr>
              <w:pStyle w:val="ListParagraph"/>
              <w:rPr>
                <w:rFonts w:ascii="Times New Roman" w:hAnsi="Times New Roman" w:cs="Times New Roman"/>
                <w:sz w:val="20"/>
                <w:szCs w:val="20"/>
              </w:rPr>
            </w:pPr>
            <w:r w:rsidRPr="003E7638">
              <w:rPr>
                <w:rFonts w:ascii="Times New Roman" w:hAnsi="Times New Roman" w:cs="Times New Roman"/>
                <w:sz w:val="20"/>
                <w:szCs w:val="20"/>
              </w:rPr>
              <w:t>This is a Plan to Plan!</w:t>
            </w:r>
          </w:p>
          <w:p w:rsidR="003E7638" w:rsidRPr="003E7638" w:rsidRDefault="003E7638" w:rsidP="003E7638">
            <w:pPr>
              <w:pStyle w:val="ListParagraph"/>
              <w:rPr>
                <w:rFonts w:ascii="Times New Roman" w:hAnsi="Times New Roman" w:cs="Times New Roman"/>
                <w:sz w:val="20"/>
                <w:szCs w:val="20"/>
              </w:rPr>
            </w:pPr>
            <w:r w:rsidRPr="003E7638">
              <w:rPr>
                <w:rFonts w:ascii="Times New Roman" w:hAnsi="Times New Roman" w:cs="Times New Roman"/>
                <w:sz w:val="20"/>
                <w:szCs w:val="20"/>
              </w:rPr>
              <w:t>People don’t know what’s happening and feeling disconnected.</w:t>
            </w:r>
          </w:p>
          <w:p w:rsidR="003E7638" w:rsidRPr="003E7638" w:rsidRDefault="003E7638" w:rsidP="003E7638">
            <w:pPr>
              <w:pStyle w:val="ListParagraph"/>
              <w:rPr>
                <w:rFonts w:ascii="Times New Roman" w:hAnsi="Times New Roman" w:cs="Times New Roman"/>
                <w:sz w:val="20"/>
                <w:szCs w:val="20"/>
              </w:rPr>
            </w:pPr>
            <w:r w:rsidRPr="003E7638">
              <w:rPr>
                <w:rFonts w:ascii="Times New Roman" w:hAnsi="Times New Roman" w:cs="Times New Roman"/>
                <w:sz w:val="20"/>
                <w:szCs w:val="20"/>
              </w:rPr>
              <w:t>We have been talking about Communication Plan. Brandy brought information back.</w:t>
            </w:r>
          </w:p>
          <w:p w:rsidR="003E7638" w:rsidRPr="003E7638" w:rsidRDefault="003E7638" w:rsidP="003E7638">
            <w:pPr>
              <w:pStyle w:val="ListParagraph"/>
              <w:rPr>
                <w:rFonts w:ascii="Times New Roman" w:hAnsi="Times New Roman" w:cs="Times New Roman"/>
                <w:sz w:val="20"/>
                <w:szCs w:val="20"/>
              </w:rPr>
            </w:pPr>
            <w:r w:rsidRPr="003E7638">
              <w:rPr>
                <w:rFonts w:ascii="Times New Roman" w:hAnsi="Times New Roman" w:cs="Times New Roman"/>
                <w:sz w:val="20"/>
                <w:szCs w:val="20"/>
              </w:rPr>
              <w:t>Strategic Communications Goal</w:t>
            </w:r>
          </w:p>
          <w:p w:rsidR="003E7638" w:rsidRPr="003E7638" w:rsidRDefault="003E7638" w:rsidP="003E7638">
            <w:pPr>
              <w:pStyle w:val="ListParagraph"/>
              <w:rPr>
                <w:rFonts w:ascii="Times New Roman" w:hAnsi="Times New Roman" w:cs="Times New Roman"/>
                <w:sz w:val="20"/>
                <w:szCs w:val="20"/>
              </w:rPr>
            </w:pPr>
            <w:r w:rsidRPr="003E7638">
              <w:rPr>
                <w:rFonts w:ascii="Times New Roman" w:hAnsi="Times New Roman" w:cs="Times New Roman"/>
                <w:sz w:val="20"/>
                <w:szCs w:val="20"/>
              </w:rPr>
              <w:t>Have these strategies been applied to Guided Pathways? Yes</w:t>
            </w:r>
          </w:p>
          <w:p w:rsidR="003E7638" w:rsidRPr="003E7638" w:rsidRDefault="003E7638" w:rsidP="003E7638">
            <w:pPr>
              <w:pStyle w:val="ListParagraph"/>
              <w:rPr>
                <w:rFonts w:ascii="Times New Roman" w:hAnsi="Times New Roman" w:cs="Times New Roman"/>
                <w:sz w:val="20"/>
                <w:szCs w:val="20"/>
              </w:rPr>
            </w:pPr>
            <w:r w:rsidRPr="003E7638">
              <w:rPr>
                <w:rFonts w:ascii="Times New Roman" w:hAnsi="Times New Roman" w:cs="Times New Roman"/>
                <w:sz w:val="20"/>
                <w:szCs w:val="20"/>
              </w:rPr>
              <w:t>How to get students engaged have not been identified in the workflow on presentation. This is a huge need</w:t>
            </w:r>
          </w:p>
          <w:p w:rsidR="003E7638" w:rsidRPr="003E7638" w:rsidRDefault="003E7638" w:rsidP="003E7638">
            <w:pPr>
              <w:pStyle w:val="ListParagraph"/>
              <w:rPr>
                <w:rFonts w:ascii="Times New Roman" w:hAnsi="Times New Roman" w:cs="Times New Roman"/>
                <w:sz w:val="20"/>
                <w:szCs w:val="20"/>
              </w:rPr>
            </w:pPr>
            <w:r w:rsidRPr="003E7638">
              <w:rPr>
                <w:rFonts w:ascii="Times New Roman" w:hAnsi="Times New Roman" w:cs="Times New Roman"/>
                <w:sz w:val="20"/>
                <w:szCs w:val="20"/>
              </w:rPr>
              <w:t xml:space="preserve">Webinar Conversations are going on—in-lieu of in-person presentations. </w:t>
            </w:r>
          </w:p>
          <w:p w:rsidR="003E7638" w:rsidRPr="003E7638" w:rsidRDefault="003E7638" w:rsidP="003E7638">
            <w:pPr>
              <w:pStyle w:val="ListParagraph"/>
              <w:rPr>
                <w:rFonts w:ascii="Times New Roman" w:hAnsi="Times New Roman" w:cs="Times New Roman"/>
                <w:sz w:val="20"/>
                <w:szCs w:val="20"/>
              </w:rPr>
            </w:pPr>
            <w:r w:rsidRPr="003E7638">
              <w:rPr>
                <w:rFonts w:ascii="Times New Roman" w:hAnsi="Times New Roman" w:cs="Times New Roman"/>
                <w:sz w:val="20"/>
                <w:szCs w:val="20"/>
              </w:rPr>
              <w:t>Developed an Overview Webpage, list of groups/members, and notes for steering committee.</w:t>
            </w:r>
          </w:p>
          <w:p w:rsidR="003E7638" w:rsidRPr="003E7638" w:rsidRDefault="003E7638" w:rsidP="003E7638">
            <w:pPr>
              <w:pStyle w:val="ListParagraph"/>
              <w:rPr>
                <w:rFonts w:ascii="Times New Roman" w:hAnsi="Times New Roman" w:cs="Times New Roman"/>
                <w:sz w:val="20"/>
                <w:szCs w:val="20"/>
              </w:rPr>
            </w:pPr>
            <w:r w:rsidRPr="003E7638">
              <w:rPr>
                <w:rFonts w:ascii="Times New Roman" w:hAnsi="Times New Roman" w:cs="Times New Roman"/>
                <w:sz w:val="20"/>
                <w:szCs w:val="20"/>
              </w:rPr>
              <w:t>Recommendation list: Referred to book titled “SWITCH” – Brandy will share with team.</w:t>
            </w:r>
          </w:p>
          <w:p w:rsidR="003E7638" w:rsidRPr="003E7638" w:rsidRDefault="003E7638" w:rsidP="003E7638">
            <w:pPr>
              <w:pStyle w:val="ListParagraph"/>
              <w:rPr>
                <w:rFonts w:ascii="Times New Roman" w:hAnsi="Times New Roman" w:cs="Times New Roman"/>
                <w:sz w:val="20"/>
                <w:szCs w:val="20"/>
              </w:rPr>
            </w:pPr>
            <w:r w:rsidRPr="003E7638">
              <w:rPr>
                <w:rFonts w:ascii="Times New Roman" w:hAnsi="Times New Roman" w:cs="Times New Roman"/>
                <w:sz w:val="20"/>
                <w:szCs w:val="20"/>
              </w:rPr>
              <w:t>FYI—Dr. Vand</w:t>
            </w:r>
            <w:r w:rsidR="009F3C8F">
              <w:rPr>
                <w:rFonts w:ascii="Times New Roman" w:hAnsi="Times New Roman" w:cs="Times New Roman"/>
                <w:sz w:val="20"/>
                <w:szCs w:val="20"/>
              </w:rPr>
              <w:t>e</w:t>
            </w:r>
            <w:r w:rsidRPr="003E7638">
              <w:rPr>
                <w:rFonts w:ascii="Times New Roman" w:hAnsi="Times New Roman" w:cs="Times New Roman"/>
                <w:sz w:val="20"/>
                <w:szCs w:val="20"/>
              </w:rPr>
              <w:t>rWoude—Having specific Professional Development training.</w:t>
            </w:r>
          </w:p>
          <w:p w:rsidR="003E7638" w:rsidRPr="003E7638" w:rsidRDefault="003E7638" w:rsidP="003E7638">
            <w:pPr>
              <w:pStyle w:val="ListParagraph"/>
              <w:rPr>
                <w:rFonts w:ascii="Times New Roman" w:hAnsi="Times New Roman" w:cs="Times New Roman"/>
                <w:sz w:val="20"/>
                <w:szCs w:val="20"/>
              </w:rPr>
            </w:pPr>
            <w:r w:rsidRPr="003E7638">
              <w:rPr>
                <w:rFonts w:ascii="Times New Roman" w:hAnsi="Times New Roman" w:cs="Times New Roman"/>
                <w:sz w:val="20"/>
                <w:szCs w:val="20"/>
              </w:rPr>
              <w:t>Ensuring there are standing items to take these key points back to the department.</w:t>
            </w:r>
          </w:p>
          <w:p w:rsidR="003E7638" w:rsidRPr="003E7638" w:rsidRDefault="003E7638" w:rsidP="003E7638">
            <w:pPr>
              <w:pStyle w:val="ListParagraph"/>
              <w:rPr>
                <w:rFonts w:ascii="Times New Roman" w:hAnsi="Times New Roman" w:cs="Times New Roman"/>
                <w:sz w:val="20"/>
                <w:szCs w:val="20"/>
              </w:rPr>
            </w:pPr>
            <w:r w:rsidRPr="003E7638">
              <w:rPr>
                <w:rFonts w:ascii="Times New Roman" w:hAnsi="Times New Roman" w:cs="Times New Roman"/>
                <w:sz w:val="20"/>
                <w:szCs w:val="20"/>
              </w:rPr>
              <w:t>Dr. VanderWoude commented and thanked Brandy for her work. In regards to Campus Climate, add commitment and calendar. Start thinking 2-3 areas, talk about overarching—what becomes a regular agenda item to Executive Staff.  Brandy thinks we need to start at Management Council first.</w:t>
            </w:r>
          </w:p>
          <w:p w:rsidR="003E7638" w:rsidRPr="003E7638" w:rsidRDefault="003E7638" w:rsidP="003E7638">
            <w:pPr>
              <w:pStyle w:val="ListParagraph"/>
              <w:rPr>
                <w:rFonts w:ascii="Times New Roman" w:hAnsi="Times New Roman" w:cs="Times New Roman"/>
                <w:sz w:val="20"/>
                <w:szCs w:val="20"/>
              </w:rPr>
            </w:pPr>
            <w:r w:rsidRPr="003E7638">
              <w:rPr>
                <w:rFonts w:ascii="Times New Roman" w:hAnsi="Times New Roman" w:cs="Times New Roman"/>
                <w:sz w:val="20"/>
                <w:szCs w:val="20"/>
              </w:rPr>
              <w:t xml:space="preserve">Sara commented not to forget why are we doing things and move forward together. </w:t>
            </w:r>
          </w:p>
          <w:p w:rsidR="009342F0" w:rsidRPr="007F2CE5" w:rsidRDefault="003E7638" w:rsidP="00CD648A">
            <w:pPr>
              <w:pStyle w:val="TableParagraph"/>
              <w:spacing w:before="64"/>
              <w:rPr>
                <w:rFonts w:ascii="Times New Roman" w:hAnsi="Times New Roman" w:cs="Times New Roman"/>
                <w:sz w:val="20"/>
                <w:szCs w:val="20"/>
              </w:rPr>
            </w:pPr>
            <w:r w:rsidRPr="003E7638">
              <w:rPr>
                <w:rFonts w:ascii="Times New Roman" w:hAnsi="Times New Roman" w:cs="Times New Roman"/>
                <w:sz w:val="20"/>
                <w:szCs w:val="20"/>
              </w:rPr>
              <w:t>Forum tomorrow: There will be a survey deployed immediately after to the forum on 4/26/19 related to Campus Climate.</w:t>
            </w:r>
          </w:p>
        </w:tc>
      </w:tr>
      <w:tr w:rsidR="003E7638" w:rsidRPr="00DF08F3" w:rsidTr="001F33F8">
        <w:trPr>
          <w:trHeight w:hRule="exact" w:val="541"/>
        </w:trPr>
        <w:tc>
          <w:tcPr>
            <w:tcW w:w="4479" w:type="dxa"/>
            <w:tcBorders>
              <w:top w:val="single" w:sz="2" w:space="0" w:color="000000"/>
              <w:left w:val="single" w:sz="2" w:space="0" w:color="000000"/>
              <w:bottom w:val="single" w:sz="2" w:space="0" w:color="000000"/>
              <w:right w:val="single" w:sz="2" w:space="0" w:color="000000"/>
            </w:tcBorders>
          </w:tcPr>
          <w:p w:rsidR="003E7638" w:rsidRPr="003E7638" w:rsidRDefault="003E7638" w:rsidP="001F33F8">
            <w:pPr>
              <w:pStyle w:val="TableParagraph"/>
              <w:numPr>
                <w:ilvl w:val="0"/>
                <w:numId w:val="7"/>
              </w:numPr>
              <w:spacing w:before="68" w:line="274" w:lineRule="exact"/>
              <w:rPr>
                <w:rFonts w:ascii="Times New Roman" w:hAnsi="Times New Roman" w:cs="Times New Roman"/>
                <w:sz w:val="20"/>
                <w:szCs w:val="20"/>
              </w:rPr>
            </w:pPr>
            <w:r>
              <w:rPr>
                <w:rFonts w:ascii="Times New Roman" w:hAnsi="Times New Roman" w:cs="Times New Roman"/>
                <w:sz w:val="20"/>
                <w:szCs w:val="20"/>
              </w:rPr>
              <w:t>Review of Classified &amp; Management</w:t>
            </w:r>
          </w:p>
        </w:tc>
        <w:tc>
          <w:tcPr>
            <w:tcW w:w="3150" w:type="dxa"/>
            <w:tcBorders>
              <w:top w:val="single" w:sz="2" w:space="0" w:color="000000"/>
              <w:left w:val="single" w:sz="2" w:space="0" w:color="000000"/>
              <w:bottom w:val="single" w:sz="2" w:space="0" w:color="000000"/>
              <w:right w:val="single" w:sz="4" w:space="0" w:color="auto"/>
            </w:tcBorders>
          </w:tcPr>
          <w:p w:rsidR="003E7638" w:rsidRPr="007F2CE5" w:rsidRDefault="003E7638" w:rsidP="001F33F8">
            <w:pPr>
              <w:pStyle w:val="TableParagraph"/>
              <w:spacing w:before="6"/>
              <w:rPr>
                <w:rFonts w:ascii="Times New Roman" w:hAnsi="Times New Roman" w:cs="Times New Roman"/>
                <w:sz w:val="20"/>
                <w:szCs w:val="20"/>
              </w:rPr>
            </w:pPr>
            <w:r>
              <w:rPr>
                <w:rFonts w:ascii="Times New Roman" w:hAnsi="Times New Roman" w:cs="Times New Roman"/>
                <w:sz w:val="20"/>
                <w:szCs w:val="20"/>
              </w:rPr>
              <w:t>Katrina</w:t>
            </w:r>
          </w:p>
        </w:tc>
        <w:tc>
          <w:tcPr>
            <w:tcW w:w="2630" w:type="dxa"/>
            <w:tcBorders>
              <w:top w:val="single" w:sz="4" w:space="0" w:color="auto"/>
              <w:left w:val="single" w:sz="4" w:space="0" w:color="auto"/>
              <w:bottom w:val="single" w:sz="4" w:space="0" w:color="auto"/>
              <w:right w:val="single" w:sz="4" w:space="0" w:color="auto"/>
            </w:tcBorders>
          </w:tcPr>
          <w:p w:rsidR="003E7638" w:rsidRPr="007F2CE5" w:rsidRDefault="003E7638" w:rsidP="001F33F8">
            <w:pPr>
              <w:pStyle w:val="TableParagraph"/>
              <w:spacing w:before="64"/>
              <w:ind w:left="69"/>
              <w:rPr>
                <w:rFonts w:ascii="Times New Roman" w:hAnsi="Times New Roman" w:cs="Times New Roman"/>
                <w:sz w:val="20"/>
                <w:szCs w:val="20"/>
              </w:rPr>
            </w:pPr>
            <w:r w:rsidRPr="007F2CE5">
              <w:rPr>
                <w:rFonts w:ascii="Times New Roman" w:hAnsi="Times New Roman" w:cs="Times New Roman"/>
                <w:sz w:val="20"/>
                <w:szCs w:val="20"/>
              </w:rPr>
              <w:t>Information / Discussion</w:t>
            </w:r>
          </w:p>
        </w:tc>
      </w:tr>
      <w:tr w:rsidR="003E7638" w:rsidRPr="00DF08F3" w:rsidTr="00CD648A">
        <w:trPr>
          <w:trHeight w:hRule="exact" w:val="5482"/>
        </w:trPr>
        <w:tc>
          <w:tcPr>
            <w:tcW w:w="10259" w:type="dxa"/>
            <w:gridSpan w:val="3"/>
            <w:tcBorders>
              <w:top w:val="single" w:sz="4" w:space="0" w:color="auto"/>
              <w:left w:val="single" w:sz="4" w:space="0" w:color="auto"/>
              <w:bottom w:val="single" w:sz="4" w:space="0" w:color="auto"/>
              <w:right w:val="single" w:sz="4" w:space="0" w:color="auto"/>
            </w:tcBorders>
          </w:tcPr>
          <w:p w:rsidR="009C533F" w:rsidRPr="009C533F" w:rsidRDefault="009C533F" w:rsidP="009C533F">
            <w:pPr>
              <w:widowControl/>
              <w:spacing w:after="160" w:line="259" w:lineRule="auto"/>
              <w:contextualSpacing/>
              <w:rPr>
                <w:rFonts w:ascii="Times New Roman" w:hAnsi="Times New Roman" w:cs="Times New Roman"/>
                <w:sz w:val="20"/>
                <w:szCs w:val="20"/>
              </w:rPr>
            </w:pPr>
            <w:r w:rsidRPr="009C533F">
              <w:rPr>
                <w:rFonts w:ascii="Times New Roman" w:hAnsi="Times New Roman" w:cs="Times New Roman"/>
                <w:sz w:val="20"/>
                <w:szCs w:val="20"/>
              </w:rPr>
              <w:t>How often are performance reviews being done for Administrators and Classified. Andrea Medina will attend the next Management Council meeting. Need to ensure the following:</w:t>
            </w:r>
          </w:p>
          <w:p w:rsidR="009C533F" w:rsidRPr="009C533F" w:rsidRDefault="009C533F" w:rsidP="009C533F">
            <w:pPr>
              <w:pStyle w:val="ListParagraph"/>
              <w:rPr>
                <w:rFonts w:ascii="Times New Roman" w:hAnsi="Times New Roman" w:cs="Times New Roman"/>
                <w:sz w:val="20"/>
                <w:szCs w:val="20"/>
              </w:rPr>
            </w:pPr>
            <w:r w:rsidRPr="009C533F">
              <w:rPr>
                <w:rFonts w:ascii="Times New Roman" w:hAnsi="Times New Roman" w:cs="Times New Roman"/>
                <w:sz w:val="20"/>
                <w:szCs w:val="20"/>
              </w:rPr>
              <w:t>Local One: Classified (Article 14)—90 day, 6 month, 9-month, &amp; 11-month evaluation—need to identify what changes. Distributed handout on Article 14 (Evaluation).  This will also be shared at the next Management Council meeting.</w:t>
            </w:r>
          </w:p>
          <w:p w:rsidR="009C533F" w:rsidRPr="009C533F" w:rsidRDefault="009C533F" w:rsidP="009C533F">
            <w:pPr>
              <w:pStyle w:val="ListParagraph"/>
              <w:rPr>
                <w:rFonts w:ascii="Times New Roman" w:hAnsi="Times New Roman" w:cs="Times New Roman"/>
                <w:sz w:val="20"/>
                <w:szCs w:val="20"/>
              </w:rPr>
            </w:pPr>
            <w:r w:rsidRPr="009C533F">
              <w:rPr>
                <w:rFonts w:ascii="Times New Roman" w:hAnsi="Times New Roman" w:cs="Times New Roman"/>
                <w:sz w:val="20"/>
                <w:szCs w:val="20"/>
              </w:rPr>
              <w:t>Managers: Andrea is doing an analysis on all managers now. This will be coming up soon. For the new managers, it’s critical they are doing a 10-month evaluation. Making certain everyone is aware of this process.</w:t>
            </w:r>
          </w:p>
          <w:p w:rsidR="009C533F" w:rsidRPr="009C533F" w:rsidRDefault="009C533F" w:rsidP="009C533F">
            <w:pPr>
              <w:pStyle w:val="ListParagraph"/>
              <w:rPr>
                <w:rFonts w:ascii="Times New Roman" w:hAnsi="Times New Roman" w:cs="Times New Roman"/>
                <w:sz w:val="20"/>
                <w:szCs w:val="20"/>
              </w:rPr>
            </w:pPr>
            <w:r w:rsidRPr="009C533F">
              <w:rPr>
                <w:rFonts w:ascii="Times New Roman" w:hAnsi="Times New Roman" w:cs="Times New Roman"/>
                <w:sz w:val="20"/>
                <w:szCs w:val="20"/>
              </w:rPr>
              <w:t>Confidential: Similarities to Managers</w:t>
            </w:r>
          </w:p>
          <w:p w:rsidR="009C533F" w:rsidRPr="009C533F" w:rsidRDefault="009C533F" w:rsidP="009C533F">
            <w:pPr>
              <w:pStyle w:val="ListParagraph"/>
              <w:rPr>
                <w:rFonts w:ascii="Times New Roman" w:hAnsi="Times New Roman" w:cs="Times New Roman"/>
                <w:sz w:val="20"/>
                <w:szCs w:val="20"/>
              </w:rPr>
            </w:pPr>
            <w:r w:rsidRPr="009C533F">
              <w:rPr>
                <w:rFonts w:ascii="Times New Roman" w:hAnsi="Times New Roman" w:cs="Times New Roman"/>
                <w:sz w:val="20"/>
                <w:szCs w:val="20"/>
              </w:rPr>
              <w:t>Several onboarding of staff that need to make sure evaluations are completed. Andrea will provide a spreadsheet.</w:t>
            </w:r>
          </w:p>
          <w:p w:rsidR="009C533F" w:rsidRPr="009C533F" w:rsidRDefault="009C533F" w:rsidP="009C533F">
            <w:pPr>
              <w:pStyle w:val="ListParagraph"/>
              <w:rPr>
                <w:rFonts w:ascii="Times New Roman" w:hAnsi="Times New Roman" w:cs="Times New Roman"/>
                <w:sz w:val="20"/>
                <w:szCs w:val="20"/>
              </w:rPr>
            </w:pPr>
            <w:r w:rsidRPr="009C533F">
              <w:rPr>
                <w:rFonts w:ascii="Times New Roman" w:hAnsi="Times New Roman" w:cs="Times New Roman"/>
                <w:sz w:val="20"/>
                <w:szCs w:val="20"/>
              </w:rPr>
              <w:t xml:space="preserve">Brandy feels there were evaluations of managers before Mojdeh left. </w:t>
            </w:r>
          </w:p>
          <w:p w:rsidR="003E7638" w:rsidRDefault="003E7638" w:rsidP="001F33F8">
            <w:pPr>
              <w:pStyle w:val="TableParagraph"/>
              <w:spacing w:before="64"/>
              <w:ind w:left="69"/>
              <w:rPr>
                <w:rFonts w:ascii="Times New Roman" w:hAnsi="Times New Roman" w:cs="Times New Roman"/>
                <w:sz w:val="20"/>
                <w:szCs w:val="20"/>
              </w:rPr>
            </w:pPr>
          </w:p>
          <w:p w:rsidR="00CD648A" w:rsidRPr="007F2CE5" w:rsidRDefault="00CD648A" w:rsidP="001F33F8">
            <w:pPr>
              <w:pStyle w:val="TableParagraph"/>
              <w:spacing w:before="64"/>
              <w:ind w:left="69"/>
              <w:rPr>
                <w:rFonts w:ascii="Times New Roman" w:hAnsi="Times New Roman" w:cs="Times New Roman"/>
                <w:sz w:val="20"/>
                <w:szCs w:val="20"/>
              </w:rPr>
            </w:pPr>
          </w:p>
        </w:tc>
      </w:tr>
      <w:tr w:rsidR="003E7638" w:rsidRPr="00DF08F3" w:rsidTr="001F33F8">
        <w:trPr>
          <w:trHeight w:hRule="exact" w:val="541"/>
        </w:trPr>
        <w:tc>
          <w:tcPr>
            <w:tcW w:w="4479" w:type="dxa"/>
            <w:tcBorders>
              <w:top w:val="single" w:sz="2" w:space="0" w:color="000000"/>
              <w:left w:val="single" w:sz="2" w:space="0" w:color="000000"/>
              <w:bottom w:val="single" w:sz="2" w:space="0" w:color="000000"/>
              <w:right w:val="single" w:sz="2" w:space="0" w:color="000000"/>
            </w:tcBorders>
          </w:tcPr>
          <w:p w:rsidR="003E7638" w:rsidRPr="003E7638" w:rsidRDefault="003E7638" w:rsidP="003E7638">
            <w:pPr>
              <w:pStyle w:val="TableParagraph"/>
              <w:numPr>
                <w:ilvl w:val="0"/>
                <w:numId w:val="7"/>
              </w:numPr>
              <w:spacing w:before="68" w:line="274" w:lineRule="exact"/>
              <w:rPr>
                <w:rFonts w:ascii="Times New Roman" w:hAnsi="Times New Roman" w:cs="Times New Roman"/>
                <w:sz w:val="20"/>
                <w:szCs w:val="20"/>
              </w:rPr>
            </w:pPr>
            <w:r>
              <w:rPr>
                <w:rFonts w:ascii="Times New Roman" w:hAnsi="Times New Roman" w:cs="Times New Roman"/>
                <w:sz w:val="20"/>
                <w:szCs w:val="20"/>
              </w:rPr>
              <w:lastRenderedPageBreak/>
              <w:t xml:space="preserve">Review of College Policies &amp; Procedures </w:t>
            </w:r>
          </w:p>
        </w:tc>
        <w:tc>
          <w:tcPr>
            <w:tcW w:w="3150" w:type="dxa"/>
            <w:tcBorders>
              <w:top w:val="single" w:sz="2" w:space="0" w:color="000000"/>
              <w:left w:val="single" w:sz="2" w:space="0" w:color="000000"/>
              <w:bottom w:val="single" w:sz="2" w:space="0" w:color="000000"/>
              <w:right w:val="single" w:sz="4" w:space="0" w:color="auto"/>
            </w:tcBorders>
          </w:tcPr>
          <w:p w:rsidR="003E7638" w:rsidRPr="007F2CE5" w:rsidRDefault="003E7638" w:rsidP="001F33F8">
            <w:pPr>
              <w:pStyle w:val="TableParagraph"/>
              <w:spacing w:before="6"/>
              <w:rPr>
                <w:rFonts w:ascii="Times New Roman" w:hAnsi="Times New Roman" w:cs="Times New Roman"/>
                <w:sz w:val="20"/>
                <w:szCs w:val="20"/>
              </w:rPr>
            </w:pPr>
            <w:r>
              <w:rPr>
                <w:rFonts w:ascii="Times New Roman" w:hAnsi="Times New Roman" w:cs="Times New Roman"/>
                <w:sz w:val="20"/>
                <w:szCs w:val="20"/>
              </w:rPr>
              <w:t>Mariles</w:t>
            </w:r>
          </w:p>
        </w:tc>
        <w:tc>
          <w:tcPr>
            <w:tcW w:w="2630" w:type="dxa"/>
            <w:tcBorders>
              <w:top w:val="single" w:sz="4" w:space="0" w:color="auto"/>
              <w:left w:val="single" w:sz="4" w:space="0" w:color="auto"/>
              <w:bottom w:val="single" w:sz="4" w:space="0" w:color="auto"/>
              <w:right w:val="single" w:sz="4" w:space="0" w:color="auto"/>
            </w:tcBorders>
          </w:tcPr>
          <w:p w:rsidR="003E7638" w:rsidRPr="007F2CE5" w:rsidRDefault="003E7638" w:rsidP="001F33F8">
            <w:pPr>
              <w:pStyle w:val="TableParagraph"/>
              <w:spacing w:before="64"/>
              <w:ind w:left="69"/>
              <w:rPr>
                <w:rFonts w:ascii="Times New Roman" w:hAnsi="Times New Roman" w:cs="Times New Roman"/>
                <w:sz w:val="20"/>
                <w:szCs w:val="20"/>
              </w:rPr>
            </w:pPr>
            <w:r w:rsidRPr="007F2CE5">
              <w:rPr>
                <w:rFonts w:ascii="Times New Roman" w:hAnsi="Times New Roman" w:cs="Times New Roman"/>
                <w:sz w:val="20"/>
                <w:szCs w:val="20"/>
              </w:rPr>
              <w:t>Information / Discussion</w:t>
            </w:r>
          </w:p>
        </w:tc>
      </w:tr>
      <w:tr w:rsidR="003E7638" w:rsidRPr="00DF08F3" w:rsidTr="003E7638">
        <w:trPr>
          <w:trHeight w:hRule="exact" w:val="2980"/>
        </w:trPr>
        <w:tc>
          <w:tcPr>
            <w:tcW w:w="10259" w:type="dxa"/>
            <w:gridSpan w:val="3"/>
            <w:tcBorders>
              <w:top w:val="single" w:sz="4" w:space="0" w:color="auto"/>
              <w:left w:val="single" w:sz="4" w:space="0" w:color="auto"/>
              <w:bottom w:val="single" w:sz="4" w:space="0" w:color="auto"/>
              <w:right w:val="single" w:sz="4" w:space="0" w:color="auto"/>
            </w:tcBorders>
          </w:tcPr>
          <w:p w:rsidR="003E7638" w:rsidRPr="003E7638" w:rsidRDefault="003E7638" w:rsidP="003E7638">
            <w:pPr>
              <w:pStyle w:val="ListParagraph"/>
              <w:rPr>
                <w:rFonts w:ascii="Times New Roman" w:hAnsi="Times New Roman" w:cs="Times New Roman"/>
                <w:sz w:val="20"/>
                <w:szCs w:val="20"/>
              </w:rPr>
            </w:pPr>
            <w:r w:rsidRPr="003E7638">
              <w:rPr>
                <w:rFonts w:ascii="Times New Roman" w:hAnsi="Times New Roman" w:cs="Times New Roman"/>
                <w:sz w:val="20"/>
                <w:szCs w:val="20"/>
              </w:rPr>
              <w:t xml:space="preserve">Mariles talked about initiating the review of college policies &amp; procedures. Brandy and Carsbia was attending—Brandy suggested to go through entire handbook keeping, revising, or deleting areas/language. Can this be a first run with Operations Council. Committees that don’t exist, and clean up the clutter.  By August, IEPI will identify the team. Look at our organizational structure, look at the proposal and we have the ability to say and add a statement of a full-scale review of all our college procedures. We will be going through Campus Climate and Morale. Make sure the college policies align with the District Policies. </w:t>
            </w:r>
          </w:p>
          <w:p w:rsidR="003E7638" w:rsidRPr="003E7638" w:rsidRDefault="003E7638" w:rsidP="003E7638">
            <w:pPr>
              <w:pStyle w:val="ListParagraph"/>
              <w:rPr>
                <w:rFonts w:ascii="Times New Roman" w:hAnsi="Times New Roman" w:cs="Times New Roman"/>
                <w:sz w:val="20"/>
                <w:szCs w:val="20"/>
              </w:rPr>
            </w:pPr>
            <w:r w:rsidRPr="003E7638">
              <w:rPr>
                <w:rFonts w:ascii="Times New Roman" w:hAnsi="Times New Roman" w:cs="Times New Roman"/>
                <w:sz w:val="20"/>
                <w:szCs w:val="20"/>
              </w:rPr>
              <w:t xml:space="preserve">Is there a process to ensure the District Policies align with College Policies? </w:t>
            </w:r>
          </w:p>
          <w:p w:rsidR="003E7638" w:rsidRPr="007F2CE5" w:rsidRDefault="003E7638" w:rsidP="003E7638">
            <w:pPr>
              <w:pStyle w:val="TableParagraph"/>
              <w:spacing w:before="64"/>
              <w:ind w:left="69"/>
              <w:rPr>
                <w:rFonts w:ascii="Times New Roman" w:hAnsi="Times New Roman" w:cs="Times New Roman"/>
                <w:sz w:val="20"/>
                <w:szCs w:val="20"/>
              </w:rPr>
            </w:pPr>
            <w:r w:rsidRPr="003E7638">
              <w:rPr>
                <w:rFonts w:ascii="Times New Roman" w:hAnsi="Times New Roman" w:cs="Times New Roman"/>
                <w:sz w:val="20"/>
                <w:szCs w:val="20"/>
              </w:rPr>
              <w:t>District uses BoardDocs for Governing Board meeting materials. Brandy would like to get access and use for our governance process. She suggested it may start with Mojdeh. Dr. VanderWoude will check with Mojdeh and asked Brandy to check with Tim Leong.</w:t>
            </w:r>
          </w:p>
        </w:tc>
      </w:tr>
      <w:tr w:rsidR="009C533F" w:rsidRPr="00DF08F3" w:rsidTr="001F33F8">
        <w:trPr>
          <w:trHeight w:hRule="exact" w:val="541"/>
        </w:trPr>
        <w:tc>
          <w:tcPr>
            <w:tcW w:w="4479" w:type="dxa"/>
            <w:tcBorders>
              <w:top w:val="single" w:sz="2" w:space="0" w:color="000000"/>
              <w:left w:val="single" w:sz="2" w:space="0" w:color="000000"/>
              <w:bottom w:val="single" w:sz="2" w:space="0" w:color="000000"/>
              <w:right w:val="single" w:sz="2" w:space="0" w:color="000000"/>
            </w:tcBorders>
          </w:tcPr>
          <w:p w:rsidR="009C533F" w:rsidRPr="003E7638" w:rsidRDefault="009C533F" w:rsidP="001F33F8">
            <w:pPr>
              <w:pStyle w:val="TableParagraph"/>
              <w:numPr>
                <w:ilvl w:val="0"/>
                <w:numId w:val="7"/>
              </w:numPr>
              <w:spacing w:before="68" w:line="274" w:lineRule="exact"/>
              <w:rPr>
                <w:rFonts w:ascii="Times New Roman" w:hAnsi="Times New Roman" w:cs="Times New Roman"/>
                <w:sz w:val="20"/>
                <w:szCs w:val="20"/>
              </w:rPr>
            </w:pPr>
            <w:r>
              <w:rPr>
                <w:rFonts w:ascii="Times New Roman" w:hAnsi="Times New Roman" w:cs="Times New Roman"/>
                <w:sz w:val="20"/>
                <w:szCs w:val="20"/>
              </w:rPr>
              <w:t>Dean Searches</w:t>
            </w:r>
          </w:p>
        </w:tc>
        <w:tc>
          <w:tcPr>
            <w:tcW w:w="3150" w:type="dxa"/>
            <w:tcBorders>
              <w:top w:val="single" w:sz="2" w:space="0" w:color="000000"/>
              <w:left w:val="single" w:sz="2" w:space="0" w:color="000000"/>
              <w:bottom w:val="single" w:sz="2" w:space="0" w:color="000000"/>
              <w:right w:val="single" w:sz="4" w:space="0" w:color="auto"/>
            </w:tcBorders>
          </w:tcPr>
          <w:p w:rsidR="009C533F" w:rsidRPr="007F2CE5" w:rsidRDefault="009C533F" w:rsidP="001F33F8">
            <w:pPr>
              <w:pStyle w:val="TableParagraph"/>
              <w:spacing w:before="6"/>
              <w:rPr>
                <w:rFonts w:ascii="Times New Roman" w:hAnsi="Times New Roman" w:cs="Times New Roman"/>
                <w:sz w:val="20"/>
                <w:szCs w:val="20"/>
              </w:rPr>
            </w:pPr>
            <w:r>
              <w:rPr>
                <w:rFonts w:ascii="Times New Roman" w:hAnsi="Times New Roman" w:cs="Times New Roman"/>
                <w:sz w:val="20"/>
                <w:szCs w:val="20"/>
              </w:rPr>
              <w:t>Susan</w:t>
            </w:r>
          </w:p>
        </w:tc>
        <w:tc>
          <w:tcPr>
            <w:tcW w:w="2630" w:type="dxa"/>
            <w:tcBorders>
              <w:top w:val="single" w:sz="4" w:space="0" w:color="auto"/>
              <w:left w:val="single" w:sz="4" w:space="0" w:color="auto"/>
              <w:bottom w:val="single" w:sz="4" w:space="0" w:color="auto"/>
              <w:right w:val="single" w:sz="4" w:space="0" w:color="auto"/>
            </w:tcBorders>
          </w:tcPr>
          <w:p w:rsidR="009C533F" w:rsidRPr="007F2CE5" w:rsidRDefault="009C533F" w:rsidP="001F33F8">
            <w:pPr>
              <w:pStyle w:val="TableParagraph"/>
              <w:spacing w:before="64"/>
              <w:ind w:left="69"/>
              <w:rPr>
                <w:rFonts w:ascii="Times New Roman" w:hAnsi="Times New Roman" w:cs="Times New Roman"/>
                <w:sz w:val="20"/>
                <w:szCs w:val="20"/>
              </w:rPr>
            </w:pPr>
            <w:r w:rsidRPr="007F2CE5">
              <w:rPr>
                <w:rFonts w:ascii="Times New Roman" w:hAnsi="Times New Roman" w:cs="Times New Roman"/>
                <w:sz w:val="20"/>
                <w:szCs w:val="20"/>
              </w:rPr>
              <w:t>Information / Discussion</w:t>
            </w:r>
          </w:p>
        </w:tc>
      </w:tr>
      <w:tr w:rsidR="009C533F" w:rsidRPr="00DF08F3" w:rsidTr="009C533F">
        <w:trPr>
          <w:trHeight w:hRule="exact" w:val="631"/>
        </w:trPr>
        <w:tc>
          <w:tcPr>
            <w:tcW w:w="10259" w:type="dxa"/>
            <w:gridSpan w:val="3"/>
            <w:tcBorders>
              <w:top w:val="single" w:sz="4" w:space="0" w:color="auto"/>
              <w:left w:val="single" w:sz="4" w:space="0" w:color="auto"/>
              <w:bottom w:val="single" w:sz="4" w:space="0" w:color="auto"/>
              <w:right w:val="single" w:sz="4" w:space="0" w:color="auto"/>
            </w:tcBorders>
          </w:tcPr>
          <w:p w:rsidR="009C533F" w:rsidRPr="009C533F" w:rsidRDefault="009C533F" w:rsidP="009C533F">
            <w:pPr>
              <w:pStyle w:val="ListParagraph"/>
              <w:rPr>
                <w:rFonts w:ascii="Times New Roman" w:hAnsi="Times New Roman" w:cs="Times New Roman"/>
                <w:sz w:val="20"/>
                <w:szCs w:val="20"/>
              </w:rPr>
            </w:pPr>
            <w:r w:rsidRPr="009C533F">
              <w:rPr>
                <w:rFonts w:ascii="Times New Roman" w:hAnsi="Times New Roman" w:cs="Times New Roman"/>
                <w:sz w:val="20"/>
                <w:szCs w:val="20"/>
              </w:rPr>
              <w:t xml:space="preserve">Susan announced that the committees have been identified and onboard. We should be good! The positions close on 4/30/19. </w:t>
            </w:r>
          </w:p>
          <w:p w:rsidR="009C533F" w:rsidRPr="007F2CE5" w:rsidRDefault="009C533F" w:rsidP="001F33F8">
            <w:pPr>
              <w:pStyle w:val="TableParagraph"/>
              <w:spacing w:before="64"/>
              <w:ind w:left="69"/>
              <w:rPr>
                <w:rFonts w:ascii="Times New Roman" w:hAnsi="Times New Roman" w:cs="Times New Roman"/>
                <w:sz w:val="20"/>
                <w:szCs w:val="20"/>
              </w:rPr>
            </w:pPr>
          </w:p>
        </w:tc>
      </w:tr>
      <w:tr w:rsidR="009C533F" w:rsidRPr="00DF08F3" w:rsidTr="001F33F8">
        <w:trPr>
          <w:trHeight w:hRule="exact" w:val="541"/>
        </w:trPr>
        <w:tc>
          <w:tcPr>
            <w:tcW w:w="4479" w:type="dxa"/>
            <w:tcBorders>
              <w:top w:val="single" w:sz="2" w:space="0" w:color="000000"/>
              <w:left w:val="single" w:sz="2" w:space="0" w:color="000000"/>
              <w:bottom w:val="single" w:sz="2" w:space="0" w:color="000000"/>
              <w:right w:val="single" w:sz="2" w:space="0" w:color="000000"/>
            </w:tcBorders>
          </w:tcPr>
          <w:p w:rsidR="009C533F" w:rsidRPr="003E7638" w:rsidRDefault="009C533F" w:rsidP="001F33F8">
            <w:pPr>
              <w:pStyle w:val="TableParagraph"/>
              <w:numPr>
                <w:ilvl w:val="0"/>
                <w:numId w:val="7"/>
              </w:numPr>
              <w:spacing w:before="68" w:line="274" w:lineRule="exact"/>
              <w:rPr>
                <w:rFonts w:ascii="Times New Roman" w:hAnsi="Times New Roman" w:cs="Times New Roman"/>
                <w:sz w:val="20"/>
                <w:szCs w:val="20"/>
              </w:rPr>
            </w:pPr>
            <w:r>
              <w:rPr>
                <w:rFonts w:ascii="Times New Roman" w:hAnsi="Times New Roman" w:cs="Times New Roman"/>
                <w:sz w:val="20"/>
                <w:szCs w:val="20"/>
              </w:rPr>
              <w:t>Graduation</w:t>
            </w:r>
          </w:p>
        </w:tc>
        <w:tc>
          <w:tcPr>
            <w:tcW w:w="3150" w:type="dxa"/>
            <w:tcBorders>
              <w:top w:val="single" w:sz="2" w:space="0" w:color="000000"/>
              <w:left w:val="single" w:sz="2" w:space="0" w:color="000000"/>
              <w:bottom w:val="single" w:sz="2" w:space="0" w:color="000000"/>
              <w:right w:val="single" w:sz="4" w:space="0" w:color="auto"/>
            </w:tcBorders>
          </w:tcPr>
          <w:p w:rsidR="009C533F" w:rsidRPr="007F2CE5" w:rsidRDefault="009C533F" w:rsidP="001F33F8">
            <w:pPr>
              <w:pStyle w:val="TableParagraph"/>
              <w:spacing w:before="6"/>
              <w:rPr>
                <w:rFonts w:ascii="Times New Roman" w:hAnsi="Times New Roman" w:cs="Times New Roman"/>
                <w:sz w:val="20"/>
                <w:szCs w:val="20"/>
              </w:rPr>
            </w:pPr>
            <w:r>
              <w:rPr>
                <w:rFonts w:ascii="Times New Roman" w:hAnsi="Times New Roman" w:cs="Times New Roman"/>
                <w:sz w:val="20"/>
                <w:szCs w:val="20"/>
              </w:rPr>
              <w:t>Carsbia</w:t>
            </w:r>
          </w:p>
        </w:tc>
        <w:tc>
          <w:tcPr>
            <w:tcW w:w="2630" w:type="dxa"/>
            <w:tcBorders>
              <w:top w:val="single" w:sz="4" w:space="0" w:color="auto"/>
              <w:left w:val="single" w:sz="4" w:space="0" w:color="auto"/>
              <w:bottom w:val="single" w:sz="4" w:space="0" w:color="auto"/>
              <w:right w:val="single" w:sz="4" w:space="0" w:color="auto"/>
            </w:tcBorders>
          </w:tcPr>
          <w:p w:rsidR="009C533F" w:rsidRPr="007F2CE5" w:rsidRDefault="009C533F" w:rsidP="001F33F8">
            <w:pPr>
              <w:pStyle w:val="TableParagraph"/>
              <w:spacing w:before="64"/>
              <w:ind w:left="69"/>
              <w:rPr>
                <w:rFonts w:ascii="Times New Roman" w:hAnsi="Times New Roman" w:cs="Times New Roman"/>
                <w:sz w:val="20"/>
                <w:szCs w:val="20"/>
              </w:rPr>
            </w:pPr>
            <w:r w:rsidRPr="007F2CE5">
              <w:rPr>
                <w:rFonts w:ascii="Times New Roman" w:hAnsi="Times New Roman" w:cs="Times New Roman"/>
                <w:sz w:val="20"/>
                <w:szCs w:val="20"/>
              </w:rPr>
              <w:t>Information / Discussion</w:t>
            </w:r>
          </w:p>
        </w:tc>
      </w:tr>
      <w:tr w:rsidR="009C533F" w:rsidRPr="00DF08F3" w:rsidTr="009C533F">
        <w:trPr>
          <w:trHeight w:hRule="exact" w:val="1351"/>
        </w:trPr>
        <w:tc>
          <w:tcPr>
            <w:tcW w:w="10259" w:type="dxa"/>
            <w:gridSpan w:val="3"/>
            <w:tcBorders>
              <w:top w:val="single" w:sz="4" w:space="0" w:color="auto"/>
              <w:left w:val="single" w:sz="4" w:space="0" w:color="auto"/>
              <w:bottom w:val="single" w:sz="4" w:space="0" w:color="auto"/>
              <w:right w:val="single" w:sz="4" w:space="0" w:color="auto"/>
            </w:tcBorders>
          </w:tcPr>
          <w:p w:rsidR="009C533F" w:rsidRPr="009C533F" w:rsidRDefault="009C533F" w:rsidP="009C533F">
            <w:pPr>
              <w:pStyle w:val="ListParagraph"/>
              <w:rPr>
                <w:rFonts w:ascii="Times New Roman" w:hAnsi="Times New Roman" w:cs="Times New Roman"/>
                <w:sz w:val="20"/>
                <w:szCs w:val="20"/>
              </w:rPr>
            </w:pPr>
            <w:r w:rsidRPr="009C533F">
              <w:rPr>
                <w:rFonts w:ascii="Times New Roman" w:hAnsi="Times New Roman" w:cs="Times New Roman"/>
                <w:sz w:val="20"/>
                <w:szCs w:val="20"/>
              </w:rPr>
              <w:t>There is approximately 680 students that are eligible to graduate this semester. Still need about 20 volunteers about 4 p.m., reception at 5 p.m., Rehearsal at 4 p.m., 5 p.m. Marching of faculty and staff, ceremony begins at 6 p.m.</w:t>
            </w:r>
          </w:p>
          <w:p w:rsidR="009C533F" w:rsidRPr="009C533F" w:rsidRDefault="009C533F" w:rsidP="009C533F">
            <w:pPr>
              <w:pStyle w:val="ListParagraph"/>
              <w:rPr>
                <w:rFonts w:ascii="Times New Roman" w:hAnsi="Times New Roman" w:cs="Times New Roman"/>
                <w:sz w:val="20"/>
                <w:szCs w:val="20"/>
              </w:rPr>
            </w:pPr>
            <w:r w:rsidRPr="009C533F">
              <w:rPr>
                <w:rFonts w:ascii="Times New Roman" w:hAnsi="Times New Roman" w:cs="Times New Roman"/>
                <w:sz w:val="20"/>
                <w:szCs w:val="20"/>
              </w:rPr>
              <w:t>Any Faculty marching and/or classified who are graduation, robes will be paid for. Email was sent before. Another email reminder will be sent out. This is our 70</w:t>
            </w:r>
            <w:r w:rsidRPr="009C533F">
              <w:rPr>
                <w:rFonts w:ascii="Times New Roman" w:hAnsi="Times New Roman" w:cs="Times New Roman"/>
                <w:sz w:val="20"/>
                <w:szCs w:val="20"/>
                <w:vertAlign w:val="superscript"/>
              </w:rPr>
              <w:t>th</w:t>
            </w:r>
            <w:r w:rsidRPr="009C533F">
              <w:rPr>
                <w:rFonts w:ascii="Times New Roman" w:hAnsi="Times New Roman" w:cs="Times New Roman"/>
                <w:sz w:val="20"/>
                <w:szCs w:val="20"/>
              </w:rPr>
              <w:t xml:space="preserve"> year anniversary.</w:t>
            </w:r>
          </w:p>
          <w:p w:rsidR="009C533F" w:rsidRPr="007F2CE5" w:rsidRDefault="009C533F" w:rsidP="009C533F">
            <w:pPr>
              <w:pStyle w:val="TableParagraph"/>
              <w:spacing w:before="64"/>
              <w:ind w:left="69"/>
              <w:rPr>
                <w:rFonts w:ascii="Times New Roman" w:hAnsi="Times New Roman" w:cs="Times New Roman"/>
                <w:sz w:val="20"/>
                <w:szCs w:val="20"/>
              </w:rPr>
            </w:pPr>
            <w:r w:rsidRPr="009C533F">
              <w:rPr>
                <w:rFonts w:ascii="Times New Roman" w:hAnsi="Times New Roman" w:cs="Times New Roman"/>
                <w:sz w:val="20"/>
                <w:szCs w:val="20"/>
              </w:rPr>
              <w:t>Ribbons and Badges for volunteers will be placed in a graduation pack.</w:t>
            </w:r>
            <w:r>
              <w:t xml:space="preserve"> </w:t>
            </w:r>
          </w:p>
        </w:tc>
      </w:tr>
      <w:tr w:rsidR="009C533F" w:rsidRPr="00DF08F3" w:rsidTr="001F33F8">
        <w:trPr>
          <w:trHeight w:hRule="exact" w:val="541"/>
        </w:trPr>
        <w:tc>
          <w:tcPr>
            <w:tcW w:w="4479" w:type="dxa"/>
            <w:tcBorders>
              <w:top w:val="single" w:sz="2" w:space="0" w:color="000000"/>
              <w:left w:val="single" w:sz="2" w:space="0" w:color="000000"/>
              <w:bottom w:val="single" w:sz="2" w:space="0" w:color="000000"/>
              <w:right w:val="single" w:sz="2" w:space="0" w:color="000000"/>
            </w:tcBorders>
          </w:tcPr>
          <w:p w:rsidR="009C533F" w:rsidRPr="003E7638" w:rsidRDefault="009C533F" w:rsidP="001F33F8">
            <w:pPr>
              <w:pStyle w:val="TableParagraph"/>
              <w:numPr>
                <w:ilvl w:val="0"/>
                <w:numId w:val="7"/>
              </w:numPr>
              <w:spacing w:before="68" w:line="274" w:lineRule="exact"/>
              <w:rPr>
                <w:rFonts w:ascii="Times New Roman" w:hAnsi="Times New Roman" w:cs="Times New Roman"/>
                <w:sz w:val="20"/>
                <w:szCs w:val="20"/>
              </w:rPr>
            </w:pPr>
            <w:r>
              <w:rPr>
                <w:rFonts w:ascii="Times New Roman" w:hAnsi="Times New Roman" w:cs="Times New Roman"/>
                <w:sz w:val="20"/>
                <w:szCs w:val="20"/>
              </w:rPr>
              <w:t>Other Items</w:t>
            </w:r>
          </w:p>
        </w:tc>
        <w:tc>
          <w:tcPr>
            <w:tcW w:w="3150" w:type="dxa"/>
            <w:tcBorders>
              <w:top w:val="single" w:sz="2" w:space="0" w:color="000000"/>
              <w:left w:val="single" w:sz="2" w:space="0" w:color="000000"/>
              <w:bottom w:val="single" w:sz="2" w:space="0" w:color="000000"/>
              <w:right w:val="single" w:sz="4" w:space="0" w:color="auto"/>
            </w:tcBorders>
          </w:tcPr>
          <w:p w:rsidR="009C533F" w:rsidRPr="007F2CE5" w:rsidRDefault="009C533F" w:rsidP="001F33F8">
            <w:pPr>
              <w:pStyle w:val="TableParagraph"/>
              <w:spacing w:before="6"/>
              <w:rPr>
                <w:rFonts w:ascii="Times New Roman" w:hAnsi="Times New Roman" w:cs="Times New Roman"/>
                <w:sz w:val="20"/>
                <w:szCs w:val="20"/>
              </w:rPr>
            </w:pPr>
            <w:r>
              <w:rPr>
                <w:rFonts w:ascii="Times New Roman" w:hAnsi="Times New Roman" w:cs="Times New Roman"/>
                <w:sz w:val="20"/>
                <w:szCs w:val="20"/>
              </w:rPr>
              <w:t>Katrina</w:t>
            </w:r>
          </w:p>
        </w:tc>
        <w:tc>
          <w:tcPr>
            <w:tcW w:w="2630" w:type="dxa"/>
            <w:tcBorders>
              <w:top w:val="single" w:sz="4" w:space="0" w:color="auto"/>
              <w:left w:val="single" w:sz="4" w:space="0" w:color="auto"/>
              <w:bottom w:val="single" w:sz="4" w:space="0" w:color="auto"/>
              <w:right w:val="single" w:sz="4" w:space="0" w:color="auto"/>
            </w:tcBorders>
          </w:tcPr>
          <w:p w:rsidR="009C533F" w:rsidRPr="007F2CE5" w:rsidRDefault="009C533F" w:rsidP="001F33F8">
            <w:pPr>
              <w:pStyle w:val="TableParagraph"/>
              <w:spacing w:before="64"/>
              <w:ind w:left="69"/>
              <w:rPr>
                <w:rFonts w:ascii="Times New Roman" w:hAnsi="Times New Roman" w:cs="Times New Roman"/>
                <w:sz w:val="20"/>
                <w:szCs w:val="20"/>
              </w:rPr>
            </w:pPr>
            <w:r w:rsidRPr="007F2CE5">
              <w:rPr>
                <w:rFonts w:ascii="Times New Roman" w:hAnsi="Times New Roman" w:cs="Times New Roman"/>
                <w:sz w:val="20"/>
                <w:szCs w:val="20"/>
              </w:rPr>
              <w:t>Information / Discussion</w:t>
            </w:r>
          </w:p>
        </w:tc>
      </w:tr>
      <w:tr w:rsidR="009C533F" w:rsidRPr="00DF08F3" w:rsidTr="00F717E3">
        <w:trPr>
          <w:trHeight w:hRule="exact" w:val="1972"/>
        </w:trPr>
        <w:tc>
          <w:tcPr>
            <w:tcW w:w="10259" w:type="dxa"/>
            <w:gridSpan w:val="3"/>
            <w:tcBorders>
              <w:top w:val="single" w:sz="4" w:space="0" w:color="auto"/>
              <w:left w:val="single" w:sz="4" w:space="0" w:color="auto"/>
              <w:bottom w:val="single" w:sz="4" w:space="0" w:color="auto"/>
              <w:right w:val="single" w:sz="4" w:space="0" w:color="auto"/>
            </w:tcBorders>
          </w:tcPr>
          <w:p w:rsidR="009C533F" w:rsidRPr="009F3C8F" w:rsidRDefault="009C533F" w:rsidP="009F3C8F">
            <w:pPr>
              <w:pStyle w:val="ListParagraph"/>
              <w:widowControl/>
              <w:numPr>
                <w:ilvl w:val="0"/>
                <w:numId w:val="10"/>
              </w:numPr>
              <w:spacing w:after="160" w:line="259" w:lineRule="auto"/>
              <w:ind w:left="360"/>
              <w:contextualSpacing/>
              <w:rPr>
                <w:rFonts w:ascii="Times New Roman" w:hAnsi="Times New Roman" w:cs="Times New Roman"/>
                <w:sz w:val="20"/>
                <w:szCs w:val="20"/>
              </w:rPr>
            </w:pPr>
            <w:r w:rsidRPr="009F3C8F">
              <w:rPr>
                <w:rFonts w:ascii="Times New Roman" w:hAnsi="Times New Roman" w:cs="Times New Roman"/>
                <w:sz w:val="20"/>
                <w:szCs w:val="20"/>
              </w:rPr>
              <w:t>Starting next week at the District, everyone is moving. Some are moving to the campuses, LMC or DVC. Their swing space will be conference in 6</w:t>
            </w:r>
            <w:r w:rsidRPr="009F3C8F">
              <w:rPr>
                <w:rFonts w:ascii="Times New Roman" w:hAnsi="Times New Roman" w:cs="Times New Roman"/>
                <w:sz w:val="20"/>
                <w:szCs w:val="20"/>
                <w:vertAlign w:val="superscript"/>
              </w:rPr>
              <w:t>th</w:t>
            </w:r>
            <w:r w:rsidRPr="009F3C8F">
              <w:rPr>
                <w:rFonts w:ascii="Times New Roman" w:hAnsi="Times New Roman" w:cs="Times New Roman"/>
                <w:sz w:val="20"/>
                <w:szCs w:val="20"/>
              </w:rPr>
              <w:t xml:space="preserve"> floor. Full-scale moving will happen.</w:t>
            </w:r>
          </w:p>
          <w:p w:rsidR="009C533F" w:rsidRPr="009F3C8F" w:rsidRDefault="00F717E3" w:rsidP="009F3C8F">
            <w:pPr>
              <w:pStyle w:val="ListParagraph"/>
              <w:widowControl/>
              <w:numPr>
                <w:ilvl w:val="0"/>
                <w:numId w:val="10"/>
              </w:numPr>
              <w:spacing w:after="160" w:line="259" w:lineRule="auto"/>
              <w:ind w:left="360"/>
              <w:contextualSpacing/>
              <w:rPr>
                <w:rFonts w:ascii="Times New Roman" w:hAnsi="Times New Roman" w:cs="Times New Roman"/>
                <w:sz w:val="20"/>
                <w:szCs w:val="20"/>
              </w:rPr>
            </w:pPr>
            <w:r w:rsidRPr="009F3C8F">
              <w:rPr>
                <w:rFonts w:ascii="Times New Roman" w:hAnsi="Times New Roman" w:cs="Times New Roman"/>
                <w:sz w:val="20"/>
                <w:szCs w:val="20"/>
              </w:rPr>
              <w:t>CC</w:t>
            </w:r>
            <w:r w:rsidR="009C533F" w:rsidRPr="009F3C8F">
              <w:rPr>
                <w:rFonts w:ascii="Times New Roman" w:hAnsi="Times New Roman" w:cs="Times New Roman"/>
                <w:sz w:val="20"/>
                <w:szCs w:val="20"/>
              </w:rPr>
              <w:t>We will be hosting the GB Meeting in December at CCC. Will check if a tour will be needed.</w:t>
            </w:r>
          </w:p>
          <w:p w:rsidR="009C533F" w:rsidRPr="009F3C8F" w:rsidRDefault="009C533F" w:rsidP="009F3C8F">
            <w:pPr>
              <w:pStyle w:val="ListParagraph"/>
              <w:widowControl/>
              <w:spacing w:after="160" w:line="259" w:lineRule="auto"/>
              <w:ind w:left="360"/>
              <w:contextualSpacing/>
              <w:rPr>
                <w:rFonts w:ascii="Times New Roman" w:hAnsi="Times New Roman" w:cs="Times New Roman"/>
                <w:sz w:val="20"/>
                <w:szCs w:val="20"/>
              </w:rPr>
            </w:pPr>
          </w:p>
          <w:p w:rsidR="009C533F" w:rsidRPr="009C533F" w:rsidRDefault="009C533F" w:rsidP="009C533F">
            <w:pPr>
              <w:rPr>
                <w:rFonts w:ascii="Times New Roman" w:hAnsi="Times New Roman" w:cs="Times New Roman"/>
                <w:sz w:val="20"/>
                <w:szCs w:val="20"/>
              </w:rPr>
            </w:pPr>
          </w:p>
        </w:tc>
        <w:bookmarkStart w:id="0" w:name="_GoBack"/>
        <w:bookmarkEnd w:id="0"/>
      </w:tr>
    </w:tbl>
    <w:p w:rsidR="007F2CE5" w:rsidRDefault="007F2CE5"/>
    <w:p w:rsidR="00656C52" w:rsidRDefault="00656C52" w:rsidP="00AB1187"/>
    <w:sectPr w:rsidR="00656C52" w:rsidSect="007F2CE5">
      <w:type w:val="continuous"/>
      <w:pgSz w:w="12240" w:h="15840"/>
      <w:pgMar w:top="432" w:right="720" w:bottom="27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CE5" w:rsidRDefault="007F2CE5" w:rsidP="00AB4FE2">
      <w:r>
        <w:separator/>
      </w:r>
    </w:p>
  </w:endnote>
  <w:endnote w:type="continuationSeparator" w:id="0">
    <w:p w:rsidR="007F2CE5" w:rsidRDefault="007F2CE5" w:rsidP="00AB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CE5" w:rsidRDefault="007F2CE5" w:rsidP="00AB4FE2">
      <w:r>
        <w:separator/>
      </w:r>
    </w:p>
  </w:footnote>
  <w:footnote w:type="continuationSeparator" w:id="0">
    <w:p w:rsidR="007F2CE5" w:rsidRDefault="007F2CE5" w:rsidP="00AB4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866"/>
    <w:multiLevelType w:val="hybridMultilevel"/>
    <w:tmpl w:val="9A7CED6E"/>
    <w:lvl w:ilvl="0" w:tplc="08588D76">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02E7041D"/>
    <w:multiLevelType w:val="hybridMultilevel"/>
    <w:tmpl w:val="9A7CED6E"/>
    <w:lvl w:ilvl="0" w:tplc="08588D76">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15:restartNumberingAfterBreak="0">
    <w:nsid w:val="076447A7"/>
    <w:multiLevelType w:val="hybridMultilevel"/>
    <w:tmpl w:val="1CF0A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1422C"/>
    <w:multiLevelType w:val="hybridMultilevel"/>
    <w:tmpl w:val="9A7CED6E"/>
    <w:lvl w:ilvl="0" w:tplc="08588D76">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15:restartNumberingAfterBreak="0">
    <w:nsid w:val="1007042B"/>
    <w:multiLevelType w:val="hybridMultilevel"/>
    <w:tmpl w:val="3B5454E6"/>
    <w:lvl w:ilvl="0" w:tplc="4B1E1800">
      <w:start w:val="1"/>
      <w:numFmt w:val="bullet"/>
      <w:lvlText w:val="-"/>
      <w:lvlJc w:val="left"/>
      <w:pPr>
        <w:ind w:left="208" w:hanging="140"/>
      </w:pPr>
      <w:rPr>
        <w:rFonts w:ascii="Times New Roman" w:eastAsia="Times New Roman" w:hAnsi="Times New Roman" w:hint="default"/>
        <w:w w:val="99"/>
        <w:sz w:val="24"/>
        <w:szCs w:val="24"/>
      </w:rPr>
    </w:lvl>
    <w:lvl w:ilvl="1" w:tplc="FA507488">
      <w:start w:val="1"/>
      <w:numFmt w:val="bullet"/>
      <w:lvlText w:val="•"/>
      <w:lvlJc w:val="left"/>
      <w:pPr>
        <w:ind w:left="539" w:hanging="140"/>
      </w:pPr>
      <w:rPr>
        <w:rFonts w:hint="default"/>
      </w:rPr>
    </w:lvl>
    <w:lvl w:ilvl="2" w:tplc="E202E476">
      <w:start w:val="1"/>
      <w:numFmt w:val="bullet"/>
      <w:lvlText w:val="•"/>
      <w:lvlJc w:val="left"/>
      <w:pPr>
        <w:ind w:left="879" w:hanging="140"/>
      </w:pPr>
      <w:rPr>
        <w:rFonts w:hint="default"/>
      </w:rPr>
    </w:lvl>
    <w:lvl w:ilvl="3" w:tplc="09403B12">
      <w:start w:val="1"/>
      <w:numFmt w:val="bullet"/>
      <w:lvlText w:val="•"/>
      <w:lvlJc w:val="left"/>
      <w:pPr>
        <w:ind w:left="1218" w:hanging="140"/>
      </w:pPr>
      <w:rPr>
        <w:rFonts w:hint="default"/>
      </w:rPr>
    </w:lvl>
    <w:lvl w:ilvl="4" w:tplc="9A52CFE0">
      <w:start w:val="1"/>
      <w:numFmt w:val="bullet"/>
      <w:lvlText w:val="•"/>
      <w:lvlJc w:val="left"/>
      <w:pPr>
        <w:ind w:left="1558" w:hanging="140"/>
      </w:pPr>
      <w:rPr>
        <w:rFonts w:hint="default"/>
      </w:rPr>
    </w:lvl>
    <w:lvl w:ilvl="5" w:tplc="81004220">
      <w:start w:val="1"/>
      <w:numFmt w:val="bullet"/>
      <w:lvlText w:val="•"/>
      <w:lvlJc w:val="left"/>
      <w:pPr>
        <w:ind w:left="1897" w:hanging="140"/>
      </w:pPr>
      <w:rPr>
        <w:rFonts w:hint="default"/>
      </w:rPr>
    </w:lvl>
    <w:lvl w:ilvl="6" w:tplc="49B87B66">
      <w:start w:val="1"/>
      <w:numFmt w:val="bullet"/>
      <w:lvlText w:val="•"/>
      <w:lvlJc w:val="left"/>
      <w:pPr>
        <w:ind w:left="2237" w:hanging="140"/>
      </w:pPr>
      <w:rPr>
        <w:rFonts w:hint="default"/>
      </w:rPr>
    </w:lvl>
    <w:lvl w:ilvl="7" w:tplc="82DA70F8">
      <w:start w:val="1"/>
      <w:numFmt w:val="bullet"/>
      <w:lvlText w:val="•"/>
      <w:lvlJc w:val="left"/>
      <w:pPr>
        <w:ind w:left="2576" w:hanging="140"/>
      </w:pPr>
      <w:rPr>
        <w:rFonts w:hint="default"/>
      </w:rPr>
    </w:lvl>
    <w:lvl w:ilvl="8" w:tplc="60643C2C">
      <w:start w:val="1"/>
      <w:numFmt w:val="bullet"/>
      <w:lvlText w:val="•"/>
      <w:lvlJc w:val="left"/>
      <w:pPr>
        <w:ind w:left="2916" w:hanging="140"/>
      </w:pPr>
      <w:rPr>
        <w:rFonts w:hint="default"/>
      </w:rPr>
    </w:lvl>
  </w:abstractNum>
  <w:abstractNum w:abstractNumId="5" w15:restartNumberingAfterBreak="0">
    <w:nsid w:val="21F31A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EB05194"/>
    <w:multiLevelType w:val="hybridMultilevel"/>
    <w:tmpl w:val="BB52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6E0D92"/>
    <w:multiLevelType w:val="hybridMultilevel"/>
    <w:tmpl w:val="7B3ADB42"/>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8" w15:restartNumberingAfterBreak="0">
    <w:nsid w:val="5DDA2B71"/>
    <w:multiLevelType w:val="hybridMultilevel"/>
    <w:tmpl w:val="9A7CED6E"/>
    <w:lvl w:ilvl="0" w:tplc="08588D76">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9" w15:restartNumberingAfterBreak="0">
    <w:nsid w:val="6CA42979"/>
    <w:multiLevelType w:val="hybridMultilevel"/>
    <w:tmpl w:val="9A7CED6E"/>
    <w:lvl w:ilvl="0" w:tplc="08588D76">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4"/>
  </w:num>
  <w:num w:numId="2">
    <w:abstractNumId w:val="9"/>
  </w:num>
  <w:num w:numId="3">
    <w:abstractNumId w:val="1"/>
  </w:num>
  <w:num w:numId="4">
    <w:abstractNumId w:val="0"/>
  </w:num>
  <w:num w:numId="5">
    <w:abstractNumId w:val="8"/>
  </w:num>
  <w:num w:numId="6">
    <w:abstractNumId w:val="3"/>
  </w:num>
  <w:num w:numId="7">
    <w:abstractNumId w:val="5"/>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2FF"/>
    <w:rsid w:val="00004C03"/>
    <w:rsid w:val="00010F1F"/>
    <w:rsid w:val="00015770"/>
    <w:rsid w:val="00036BF2"/>
    <w:rsid w:val="00056CA5"/>
    <w:rsid w:val="00070B71"/>
    <w:rsid w:val="00073E8A"/>
    <w:rsid w:val="00075AC6"/>
    <w:rsid w:val="000A3A89"/>
    <w:rsid w:val="000B303C"/>
    <w:rsid w:val="000D17C2"/>
    <w:rsid w:val="00127E10"/>
    <w:rsid w:val="0016527B"/>
    <w:rsid w:val="001A75B4"/>
    <w:rsid w:val="001B67F0"/>
    <w:rsid w:val="001F295D"/>
    <w:rsid w:val="0022491D"/>
    <w:rsid w:val="00224E7B"/>
    <w:rsid w:val="0023128F"/>
    <w:rsid w:val="0024502E"/>
    <w:rsid w:val="00245FD1"/>
    <w:rsid w:val="0027773A"/>
    <w:rsid w:val="0028319D"/>
    <w:rsid w:val="00296A4D"/>
    <w:rsid w:val="002B23F3"/>
    <w:rsid w:val="002C79F1"/>
    <w:rsid w:val="002D519C"/>
    <w:rsid w:val="002D57CF"/>
    <w:rsid w:val="00311569"/>
    <w:rsid w:val="00342461"/>
    <w:rsid w:val="003614A1"/>
    <w:rsid w:val="003707EB"/>
    <w:rsid w:val="003857D5"/>
    <w:rsid w:val="003A1E68"/>
    <w:rsid w:val="003A46CD"/>
    <w:rsid w:val="003C627F"/>
    <w:rsid w:val="003E7638"/>
    <w:rsid w:val="003F15CF"/>
    <w:rsid w:val="003F3407"/>
    <w:rsid w:val="004A6BCC"/>
    <w:rsid w:val="004B75D1"/>
    <w:rsid w:val="004C0EB9"/>
    <w:rsid w:val="004E0079"/>
    <w:rsid w:val="00504D60"/>
    <w:rsid w:val="00511093"/>
    <w:rsid w:val="00531153"/>
    <w:rsid w:val="00536732"/>
    <w:rsid w:val="005B4F32"/>
    <w:rsid w:val="005F6FC1"/>
    <w:rsid w:val="00616598"/>
    <w:rsid w:val="00651971"/>
    <w:rsid w:val="00656C52"/>
    <w:rsid w:val="006654B2"/>
    <w:rsid w:val="00687748"/>
    <w:rsid w:val="00690B1E"/>
    <w:rsid w:val="006966AD"/>
    <w:rsid w:val="006B2012"/>
    <w:rsid w:val="006D3106"/>
    <w:rsid w:val="006E7BAC"/>
    <w:rsid w:val="006F1698"/>
    <w:rsid w:val="006F3393"/>
    <w:rsid w:val="006F5AB0"/>
    <w:rsid w:val="006F6449"/>
    <w:rsid w:val="00713A89"/>
    <w:rsid w:val="007168C3"/>
    <w:rsid w:val="00742B37"/>
    <w:rsid w:val="0074796F"/>
    <w:rsid w:val="00775B4A"/>
    <w:rsid w:val="00791416"/>
    <w:rsid w:val="007970CC"/>
    <w:rsid w:val="007B29E7"/>
    <w:rsid w:val="007F2CE5"/>
    <w:rsid w:val="00864AFA"/>
    <w:rsid w:val="00890D5A"/>
    <w:rsid w:val="008A6CAF"/>
    <w:rsid w:val="008B6F5E"/>
    <w:rsid w:val="00913FAD"/>
    <w:rsid w:val="0091429E"/>
    <w:rsid w:val="00915884"/>
    <w:rsid w:val="00920DA7"/>
    <w:rsid w:val="00933403"/>
    <w:rsid w:val="009342F0"/>
    <w:rsid w:val="009366B6"/>
    <w:rsid w:val="00960380"/>
    <w:rsid w:val="009633F7"/>
    <w:rsid w:val="0098242B"/>
    <w:rsid w:val="009851AC"/>
    <w:rsid w:val="009C533F"/>
    <w:rsid w:val="009D2A11"/>
    <w:rsid w:val="009D3C51"/>
    <w:rsid w:val="009F2BA8"/>
    <w:rsid w:val="009F3C8F"/>
    <w:rsid w:val="00A03133"/>
    <w:rsid w:val="00A04F77"/>
    <w:rsid w:val="00A15256"/>
    <w:rsid w:val="00A26EAF"/>
    <w:rsid w:val="00AB1187"/>
    <w:rsid w:val="00AB4FE2"/>
    <w:rsid w:val="00AC0835"/>
    <w:rsid w:val="00AD2297"/>
    <w:rsid w:val="00AE7202"/>
    <w:rsid w:val="00AF7A34"/>
    <w:rsid w:val="00B066C4"/>
    <w:rsid w:val="00B4080A"/>
    <w:rsid w:val="00B565A6"/>
    <w:rsid w:val="00BB5827"/>
    <w:rsid w:val="00BD41A0"/>
    <w:rsid w:val="00BD456F"/>
    <w:rsid w:val="00BE6287"/>
    <w:rsid w:val="00BE62FF"/>
    <w:rsid w:val="00C32DE6"/>
    <w:rsid w:val="00C94262"/>
    <w:rsid w:val="00CD648A"/>
    <w:rsid w:val="00CF236B"/>
    <w:rsid w:val="00D00CB3"/>
    <w:rsid w:val="00D33CC9"/>
    <w:rsid w:val="00D82800"/>
    <w:rsid w:val="00D903B8"/>
    <w:rsid w:val="00DA3F04"/>
    <w:rsid w:val="00DD3B42"/>
    <w:rsid w:val="00DE0D5E"/>
    <w:rsid w:val="00DF08F3"/>
    <w:rsid w:val="00E37E29"/>
    <w:rsid w:val="00E42763"/>
    <w:rsid w:val="00E83508"/>
    <w:rsid w:val="00E84BFA"/>
    <w:rsid w:val="00EF1180"/>
    <w:rsid w:val="00F477D3"/>
    <w:rsid w:val="00F50BB0"/>
    <w:rsid w:val="00F53199"/>
    <w:rsid w:val="00F717E3"/>
    <w:rsid w:val="00F84CEE"/>
    <w:rsid w:val="00F939EA"/>
    <w:rsid w:val="00F9703D"/>
    <w:rsid w:val="00F97099"/>
    <w:rsid w:val="00FA5439"/>
    <w:rsid w:val="00FC3FFB"/>
    <w:rsid w:val="00FE1EEF"/>
    <w:rsid w:val="00FE2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4B8973"/>
  <w15:docId w15:val="{9FA92189-FF6E-4B21-A5C3-B47A2AE0E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635"/>
    </w:pPr>
    <w:rPr>
      <w:rFonts w:ascii="Times New Roman" w:eastAsia="Times New Roman" w:hAnsi="Times New Roman"/>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56C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CA5"/>
    <w:rPr>
      <w:rFonts w:ascii="Segoe UI" w:hAnsi="Segoe UI" w:cs="Segoe UI"/>
      <w:sz w:val="18"/>
      <w:szCs w:val="18"/>
    </w:rPr>
  </w:style>
  <w:style w:type="paragraph" w:styleId="Header">
    <w:name w:val="header"/>
    <w:basedOn w:val="Normal"/>
    <w:link w:val="HeaderChar"/>
    <w:uiPriority w:val="99"/>
    <w:unhideWhenUsed/>
    <w:rsid w:val="00AB4FE2"/>
    <w:pPr>
      <w:tabs>
        <w:tab w:val="center" w:pos="4680"/>
        <w:tab w:val="right" w:pos="9360"/>
      </w:tabs>
    </w:pPr>
  </w:style>
  <w:style w:type="character" w:customStyle="1" w:styleId="HeaderChar">
    <w:name w:val="Header Char"/>
    <w:basedOn w:val="DefaultParagraphFont"/>
    <w:link w:val="Header"/>
    <w:uiPriority w:val="99"/>
    <w:rsid w:val="00AB4FE2"/>
  </w:style>
  <w:style w:type="paragraph" w:styleId="Footer">
    <w:name w:val="footer"/>
    <w:basedOn w:val="Normal"/>
    <w:link w:val="FooterChar"/>
    <w:uiPriority w:val="99"/>
    <w:unhideWhenUsed/>
    <w:rsid w:val="00AB4FE2"/>
    <w:pPr>
      <w:tabs>
        <w:tab w:val="center" w:pos="4680"/>
        <w:tab w:val="right" w:pos="9360"/>
      </w:tabs>
    </w:pPr>
  </w:style>
  <w:style w:type="character" w:customStyle="1" w:styleId="FooterChar">
    <w:name w:val="Footer Char"/>
    <w:basedOn w:val="DefaultParagraphFont"/>
    <w:link w:val="Footer"/>
    <w:uiPriority w:val="99"/>
    <w:rsid w:val="00AB4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AC1C0-BE7C-4894-9ABC-A83B80A50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440E3E2D</Template>
  <TotalTime>1</TotalTime>
  <Pages>3</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 Saefong</dc:creator>
  <cp:lastModifiedBy>Jocelyn Brucelas</cp:lastModifiedBy>
  <cp:revision>2</cp:revision>
  <cp:lastPrinted>2019-04-12T22:40:00Z</cp:lastPrinted>
  <dcterms:created xsi:type="dcterms:W3CDTF">2019-05-08T00:10:00Z</dcterms:created>
  <dcterms:modified xsi:type="dcterms:W3CDTF">2019-05-08T00:10:00Z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Microsoft® Word 2016</vt:lpwstr>
  </property>
  <property fmtid="{D5CDD505-2E9C-101B-9397-08002B2CF9AE}" pid="4" name="LastSaved">
    <vt:filetime>2017-11-07T00:00:00Z</vt:filetime>
  </property>
</Properties>
</file>